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58" w:rsidRPr="00021BD0" w:rsidRDefault="00453258" w:rsidP="00021BD0">
      <w:pPr>
        <w:widowControl w:val="0"/>
        <w:autoSpaceDE w:val="0"/>
        <w:autoSpaceDN w:val="0"/>
        <w:adjustRightInd w:val="0"/>
        <w:jc w:val="center"/>
        <w:rPr>
          <w:rFonts w:cs="Helvetica"/>
          <w:b/>
          <w:bCs/>
          <w:color w:val="6C6C6C"/>
          <w:sz w:val="40"/>
          <w:szCs w:val="40"/>
        </w:rPr>
      </w:pPr>
      <w:r w:rsidRPr="00EB11AB">
        <w:rPr>
          <w:rFonts w:cs="Helvetica"/>
          <w:b/>
          <w:bCs/>
          <w:color w:val="6C6C6C"/>
          <w:sz w:val="40"/>
          <w:szCs w:val="40"/>
        </w:rPr>
        <w:t>CALL FOR APPLICATIONS</w:t>
      </w:r>
    </w:p>
    <w:p w:rsidR="00453258" w:rsidRPr="00453258" w:rsidRDefault="00453258" w:rsidP="005257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="Helvetica"/>
          <w:b/>
          <w:bCs/>
          <w:color w:val="595959" w:themeColor="text1" w:themeTint="A6"/>
          <w:sz w:val="32"/>
          <w:szCs w:val="32"/>
        </w:rPr>
        <w:t xml:space="preserve">CROSS-CAMPUS ENTREPRENEURSHIP </w:t>
      </w:r>
      <w:r w:rsidR="005257CB">
        <w:rPr>
          <w:rFonts w:asciiTheme="minorHAnsi" w:hAnsiTheme="minorHAnsi" w:cs="Helvetica"/>
          <w:b/>
          <w:bCs/>
          <w:color w:val="595959" w:themeColor="text1" w:themeTint="A6"/>
          <w:sz w:val="32"/>
          <w:szCs w:val="32"/>
        </w:rPr>
        <w:t xml:space="preserve">FACULTY </w:t>
      </w:r>
      <w:r>
        <w:rPr>
          <w:rFonts w:asciiTheme="minorHAnsi" w:hAnsiTheme="minorHAnsi" w:cs="Helvetica"/>
          <w:b/>
          <w:bCs/>
          <w:color w:val="595959" w:themeColor="text1" w:themeTint="A6"/>
          <w:sz w:val="32"/>
          <w:szCs w:val="32"/>
        </w:rPr>
        <w:t>COHORT</w:t>
      </w:r>
    </w:p>
    <w:p w:rsidR="00453258" w:rsidRPr="006C5523" w:rsidRDefault="00453258" w:rsidP="0045325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sz w:val="24"/>
          <w:szCs w:val="32"/>
        </w:rPr>
      </w:pPr>
    </w:p>
    <w:p w:rsidR="00453258" w:rsidRPr="00EB11AB" w:rsidRDefault="00453258" w:rsidP="00E26327">
      <w:pPr>
        <w:widowControl w:val="0"/>
        <w:autoSpaceDE w:val="0"/>
        <w:autoSpaceDN w:val="0"/>
        <w:adjustRightInd w:val="0"/>
        <w:spacing w:after="120"/>
        <w:rPr>
          <w:rFonts w:cs="Times"/>
        </w:rPr>
      </w:pPr>
      <w:r w:rsidRPr="004A1946">
        <w:rPr>
          <w:rFonts w:cs="Helvetica"/>
          <w:sz w:val="26"/>
          <w:szCs w:val="26"/>
        </w:rPr>
        <w:t xml:space="preserve">The Application deadline for this cohort is </w:t>
      </w:r>
      <w:r w:rsidR="00596EEC">
        <w:rPr>
          <w:rFonts w:cs="Helvetica"/>
          <w:b/>
          <w:sz w:val="26"/>
          <w:szCs w:val="26"/>
        </w:rPr>
        <w:t>October 3</w:t>
      </w:r>
      <w:r w:rsidR="004A1946" w:rsidRPr="004A1946">
        <w:rPr>
          <w:rFonts w:cs="Helvetica"/>
          <w:b/>
          <w:sz w:val="26"/>
          <w:szCs w:val="26"/>
        </w:rPr>
        <w:t>, 201</w:t>
      </w:r>
      <w:r w:rsidR="00EA055D">
        <w:rPr>
          <w:rFonts w:cs="Helvetica"/>
          <w:b/>
          <w:sz w:val="26"/>
          <w:szCs w:val="26"/>
        </w:rPr>
        <w:t>6</w:t>
      </w:r>
      <w:r w:rsidRPr="004A1946">
        <w:rPr>
          <w:rFonts w:cs="Helvetica"/>
          <w:b/>
          <w:sz w:val="26"/>
          <w:szCs w:val="26"/>
        </w:rPr>
        <w:t>.</w:t>
      </w:r>
    </w:p>
    <w:p w:rsidR="00453258" w:rsidRPr="005257CB" w:rsidRDefault="00453258" w:rsidP="004548B7">
      <w:pPr>
        <w:widowControl w:val="0"/>
        <w:autoSpaceDE w:val="0"/>
        <w:autoSpaceDN w:val="0"/>
        <w:adjustRightInd w:val="0"/>
        <w:rPr>
          <w:rFonts w:cs="Times"/>
          <w:sz w:val="28"/>
        </w:rPr>
      </w:pPr>
      <w:r w:rsidRPr="005257CB">
        <w:rPr>
          <w:rFonts w:cs="Helvetica"/>
          <w:b/>
          <w:bCs/>
          <w:sz w:val="28"/>
          <w:szCs w:val="38"/>
        </w:rPr>
        <w:t>INTRODUCTION</w:t>
      </w:r>
    </w:p>
    <w:p w:rsidR="008A017A" w:rsidRPr="005257CB" w:rsidRDefault="00703C19" w:rsidP="00E26327">
      <w:pPr>
        <w:spacing w:after="120"/>
        <w:rPr>
          <w:rFonts w:asciiTheme="minorHAnsi" w:hAnsiTheme="minorHAnsi"/>
          <w:sz w:val="24"/>
        </w:rPr>
      </w:pPr>
      <w:r w:rsidRPr="005257CB">
        <w:rPr>
          <w:rFonts w:asciiTheme="minorHAnsi" w:hAnsiTheme="minorHAnsi" w:cs="Helvetica"/>
          <w:sz w:val="24"/>
          <w:szCs w:val="26"/>
        </w:rPr>
        <w:t>The</w:t>
      </w:r>
      <w:r w:rsidR="004A1946" w:rsidRPr="005257CB">
        <w:rPr>
          <w:rFonts w:asciiTheme="minorHAnsi" w:hAnsiTheme="minorHAnsi" w:cs="Helvetica"/>
          <w:sz w:val="24"/>
          <w:szCs w:val="26"/>
        </w:rPr>
        <w:t xml:space="preserve"> </w:t>
      </w:r>
      <w:r w:rsidRPr="005257CB">
        <w:rPr>
          <w:rFonts w:asciiTheme="minorHAnsi" w:hAnsiTheme="minorHAnsi" w:cs="Arial"/>
          <w:sz w:val="24"/>
          <w:szCs w:val="26"/>
        </w:rPr>
        <w:t xml:space="preserve">Center for </w:t>
      </w:r>
      <w:r w:rsidR="00EA055D">
        <w:rPr>
          <w:rFonts w:asciiTheme="minorHAnsi" w:hAnsiTheme="minorHAnsi" w:cs="Arial"/>
          <w:sz w:val="24"/>
          <w:szCs w:val="26"/>
        </w:rPr>
        <w:t xml:space="preserve">Innovation, </w:t>
      </w:r>
      <w:r w:rsidRPr="005257CB">
        <w:rPr>
          <w:rFonts w:asciiTheme="minorHAnsi" w:hAnsiTheme="minorHAnsi" w:cs="Arial"/>
          <w:sz w:val="24"/>
          <w:szCs w:val="26"/>
        </w:rPr>
        <w:t>Entrepreneurship and</w:t>
      </w:r>
      <w:r w:rsidR="00EA055D">
        <w:rPr>
          <w:rFonts w:asciiTheme="minorHAnsi" w:hAnsiTheme="minorHAnsi" w:cs="Arial"/>
          <w:sz w:val="24"/>
          <w:szCs w:val="26"/>
        </w:rPr>
        <w:t xml:space="preserve"> Franchising, (CIEF) </w:t>
      </w:r>
      <w:r w:rsidR="00453258" w:rsidRPr="005257CB">
        <w:rPr>
          <w:rFonts w:asciiTheme="minorHAnsi" w:hAnsiTheme="minorHAnsi" w:cs="Helvetica"/>
          <w:sz w:val="24"/>
          <w:szCs w:val="26"/>
        </w:rPr>
        <w:t xml:space="preserve">Center for </w:t>
      </w:r>
      <w:r w:rsidR="00EA055D">
        <w:rPr>
          <w:rFonts w:asciiTheme="minorHAnsi" w:hAnsiTheme="minorHAnsi" w:cs="Helvetica"/>
          <w:sz w:val="24"/>
          <w:szCs w:val="26"/>
        </w:rPr>
        <w:t xml:space="preserve">Faculty </w:t>
      </w:r>
      <w:r w:rsidR="00453258" w:rsidRPr="005257CB">
        <w:rPr>
          <w:rFonts w:asciiTheme="minorHAnsi" w:hAnsiTheme="minorHAnsi" w:cs="Helvetica"/>
          <w:sz w:val="24"/>
          <w:szCs w:val="26"/>
        </w:rPr>
        <w:t>Excellence</w:t>
      </w:r>
      <w:r w:rsidR="00EA055D">
        <w:rPr>
          <w:rFonts w:asciiTheme="minorHAnsi" w:hAnsiTheme="minorHAnsi" w:cs="Helvetica"/>
          <w:sz w:val="24"/>
          <w:szCs w:val="26"/>
        </w:rPr>
        <w:t xml:space="preserve"> (CFE)</w:t>
      </w:r>
      <w:r w:rsidR="00453258" w:rsidRPr="005257CB">
        <w:rPr>
          <w:rFonts w:asciiTheme="minorHAnsi" w:hAnsiTheme="minorHAnsi" w:cs="Helvetica"/>
          <w:sz w:val="24"/>
          <w:szCs w:val="26"/>
        </w:rPr>
        <w:t xml:space="preserve"> </w:t>
      </w:r>
      <w:r w:rsidRPr="005257CB">
        <w:rPr>
          <w:rFonts w:asciiTheme="minorHAnsi" w:hAnsiTheme="minorHAnsi" w:cs="Helvetica"/>
          <w:sz w:val="24"/>
          <w:szCs w:val="26"/>
        </w:rPr>
        <w:t>invite U</w:t>
      </w:r>
      <w:r w:rsidR="00EA055D">
        <w:rPr>
          <w:rFonts w:asciiTheme="minorHAnsi" w:hAnsiTheme="minorHAnsi" w:cs="Helvetica"/>
          <w:sz w:val="24"/>
          <w:szCs w:val="26"/>
        </w:rPr>
        <w:t>NO</w:t>
      </w:r>
      <w:r w:rsidRPr="005257CB">
        <w:rPr>
          <w:rFonts w:asciiTheme="minorHAnsi" w:hAnsiTheme="minorHAnsi" w:cs="Helvetica"/>
          <w:sz w:val="24"/>
          <w:szCs w:val="26"/>
        </w:rPr>
        <w:t xml:space="preserve"> faculty to</w:t>
      </w:r>
      <w:r w:rsidR="004A1946" w:rsidRPr="005257CB">
        <w:rPr>
          <w:rFonts w:asciiTheme="minorHAnsi" w:hAnsiTheme="minorHAnsi" w:cs="Arial"/>
          <w:sz w:val="24"/>
          <w:szCs w:val="26"/>
        </w:rPr>
        <w:t xml:space="preserve"> participate in a </w:t>
      </w:r>
      <w:r w:rsidRPr="005257CB">
        <w:rPr>
          <w:rFonts w:asciiTheme="minorHAnsi" w:hAnsiTheme="minorHAnsi" w:cs="Arial"/>
          <w:sz w:val="24"/>
          <w:szCs w:val="26"/>
        </w:rPr>
        <w:t xml:space="preserve">cohort focused on infusing </w:t>
      </w:r>
      <w:r w:rsidR="00BD0B54" w:rsidRPr="005257CB">
        <w:rPr>
          <w:rFonts w:asciiTheme="minorHAnsi" w:hAnsiTheme="minorHAnsi"/>
          <w:sz w:val="24"/>
        </w:rPr>
        <w:t>entrepreneurship principles and practices</w:t>
      </w:r>
      <w:r w:rsidR="00BD0B54" w:rsidRPr="005257CB">
        <w:rPr>
          <w:rFonts w:asciiTheme="minorHAnsi" w:hAnsiTheme="minorHAnsi"/>
          <w:iCs/>
          <w:sz w:val="24"/>
        </w:rPr>
        <w:t xml:space="preserve"> </w:t>
      </w:r>
      <w:r w:rsidR="00BD0B54" w:rsidRPr="005257CB">
        <w:rPr>
          <w:rStyle w:val="apple-style-span"/>
          <w:rFonts w:asciiTheme="minorHAnsi" w:hAnsiTheme="minorHAnsi"/>
          <w:sz w:val="24"/>
        </w:rPr>
        <w:t>across the curriculum</w:t>
      </w:r>
      <w:r w:rsidR="00B6171F" w:rsidRPr="005257CB">
        <w:rPr>
          <w:rStyle w:val="apple-style-span"/>
          <w:rFonts w:asciiTheme="minorHAnsi" w:hAnsiTheme="minorHAnsi"/>
          <w:sz w:val="24"/>
        </w:rPr>
        <w:t>. Specifically designed for facult</w:t>
      </w:r>
      <w:bookmarkStart w:id="0" w:name="_GoBack"/>
      <w:bookmarkEnd w:id="0"/>
      <w:r w:rsidR="00B6171F" w:rsidRPr="005257CB">
        <w:rPr>
          <w:rStyle w:val="apple-style-span"/>
          <w:rFonts w:asciiTheme="minorHAnsi" w:hAnsiTheme="minorHAnsi"/>
          <w:sz w:val="24"/>
        </w:rPr>
        <w:t>y teaching</w:t>
      </w:r>
      <w:r w:rsidR="00BD0B54" w:rsidRPr="005257CB">
        <w:rPr>
          <w:rStyle w:val="apple-style-span"/>
          <w:rFonts w:asciiTheme="minorHAnsi" w:hAnsiTheme="minorHAnsi"/>
          <w:sz w:val="24"/>
        </w:rPr>
        <w:t xml:space="preserve"> in arts and sciences, public affairs, </w:t>
      </w:r>
      <w:r w:rsidR="00EA055D">
        <w:rPr>
          <w:rStyle w:val="apple-style-span"/>
          <w:rFonts w:asciiTheme="minorHAnsi" w:hAnsiTheme="minorHAnsi"/>
          <w:sz w:val="24"/>
        </w:rPr>
        <w:t xml:space="preserve">education and other fields outside the College of Business </w:t>
      </w:r>
      <w:r w:rsidR="00021BD0">
        <w:rPr>
          <w:rStyle w:val="apple-style-span"/>
          <w:rFonts w:asciiTheme="minorHAnsi" w:hAnsiTheme="minorHAnsi"/>
          <w:sz w:val="24"/>
        </w:rPr>
        <w:t xml:space="preserve">Administration, </w:t>
      </w:r>
      <w:r w:rsidR="00021BD0" w:rsidRPr="005257CB">
        <w:rPr>
          <w:rStyle w:val="apple-style-span"/>
          <w:rFonts w:asciiTheme="minorHAnsi" w:hAnsiTheme="minorHAnsi"/>
          <w:sz w:val="24"/>
        </w:rPr>
        <w:t>the</w:t>
      </w:r>
      <w:r w:rsidR="00B6171F" w:rsidRPr="005257CB">
        <w:rPr>
          <w:rStyle w:val="apple-style-span"/>
          <w:rFonts w:asciiTheme="minorHAnsi" w:hAnsiTheme="minorHAnsi"/>
          <w:sz w:val="24"/>
        </w:rPr>
        <w:t xml:space="preserve"> cohort experience will allow participants to </w:t>
      </w:r>
      <w:r w:rsidR="00BD0B54" w:rsidRPr="005257CB">
        <w:rPr>
          <w:rFonts w:asciiTheme="minorHAnsi" w:hAnsiTheme="minorHAnsi"/>
          <w:sz w:val="24"/>
        </w:rPr>
        <w:t xml:space="preserve">combine the specificity of their own disciplines with real-world, </w:t>
      </w:r>
      <w:r w:rsidR="00BD0B54" w:rsidRPr="005257CB">
        <w:rPr>
          <w:rFonts w:asciiTheme="minorHAnsi" w:eastAsia="Times New Roman" w:hAnsiTheme="minorHAnsi"/>
          <w:sz w:val="24"/>
        </w:rPr>
        <w:t>business-related experiential learning</w:t>
      </w:r>
      <w:r w:rsidR="00BD0B54" w:rsidRPr="005257CB">
        <w:rPr>
          <w:rFonts w:asciiTheme="minorHAnsi" w:hAnsiTheme="minorHAnsi"/>
          <w:sz w:val="24"/>
        </w:rPr>
        <w:t xml:space="preserve">. </w:t>
      </w:r>
    </w:p>
    <w:p w:rsidR="00703C19" w:rsidRDefault="00BD0B54" w:rsidP="00E26327">
      <w:pPr>
        <w:spacing w:after="120"/>
        <w:rPr>
          <w:rFonts w:asciiTheme="minorHAnsi" w:hAnsiTheme="minorHAnsi"/>
          <w:b/>
          <w:sz w:val="24"/>
        </w:rPr>
      </w:pPr>
      <w:r w:rsidRPr="005257CB">
        <w:rPr>
          <w:rFonts w:asciiTheme="minorHAnsi" w:hAnsiTheme="minorHAnsi"/>
          <w:sz w:val="24"/>
        </w:rPr>
        <w:t>Participants</w:t>
      </w:r>
      <w:r w:rsidR="007C27E8">
        <w:rPr>
          <w:rFonts w:asciiTheme="minorHAnsi" w:hAnsiTheme="minorHAnsi"/>
          <w:sz w:val="24"/>
        </w:rPr>
        <w:t xml:space="preserve">, designated as </w:t>
      </w:r>
      <w:r w:rsidR="00EA055D">
        <w:rPr>
          <w:rFonts w:asciiTheme="minorHAnsi" w:hAnsiTheme="minorHAnsi"/>
          <w:sz w:val="24"/>
        </w:rPr>
        <w:t>Entrepreneurship</w:t>
      </w:r>
      <w:r w:rsidR="007C27E8">
        <w:rPr>
          <w:rFonts w:asciiTheme="minorHAnsi" w:hAnsiTheme="minorHAnsi"/>
          <w:sz w:val="24"/>
        </w:rPr>
        <w:t xml:space="preserve"> Fellows,</w:t>
      </w:r>
      <w:r w:rsidRPr="005257CB">
        <w:rPr>
          <w:rFonts w:asciiTheme="minorHAnsi" w:hAnsiTheme="minorHAnsi"/>
          <w:sz w:val="24"/>
        </w:rPr>
        <w:t xml:space="preserve"> </w:t>
      </w:r>
      <w:r w:rsidR="00C85349" w:rsidRPr="005257CB">
        <w:rPr>
          <w:rFonts w:asciiTheme="minorHAnsi" w:hAnsiTheme="minorHAnsi"/>
          <w:sz w:val="24"/>
        </w:rPr>
        <w:t xml:space="preserve">will </w:t>
      </w:r>
      <w:r w:rsidRPr="005257CB">
        <w:rPr>
          <w:rFonts w:asciiTheme="minorHAnsi" w:hAnsiTheme="minorHAnsi"/>
          <w:sz w:val="24"/>
        </w:rPr>
        <w:t xml:space="preserve">work together as a cohort to (a) learn about and apply </w:t>
      </w:r>
      <w:r w:rsidR="008A017A" w:rsidRPr="005257CB">
        <w:rPr>
          <w:rFonts w:asciiTheme="minorHAnsi" w:hAnsiTheme="minorHAnsi"/>
          <w:sz w:val="24"/>
        </w:rPr>
        <w:t>e</w:t>
      </w:r>
      <w:r w:rsidRPr="005257CB">
        <w:rPr>
          <w:rFonts w:asciiTheme="minorHAnsi" w:hAnsiTheme="minorHAnsi"/>
          <w:sz w:val="24"/>
        </w:rPr>
        <w:t>ntreprene</w:t>
      </w:r>
      <w:r w:rsidR="008A017A" w:rsidRPr="005257CB">
        <w:rPr>
          <w:rFonts w:asciiTheme="minorHAnsi" w:hAnsiTheme="minorHAnsi"/>
          <w:sz w:val="24"/>
        </w:rPr>
        <w:t>urship principles and practices in the context of their own disciplines</w:t>
      </w:r>
      <w:r w:rsidR="00C85349" w:rsidRPr="005257CB">
        <w:rPr>
          <w:rFonts w:asciiTheme="minorHAnsi" w:hAnsiTheme="minorHAnsi"/>
          <w:sz w:val="24"/>
        </w:rPr>
        <w:t>,</w:t>
      </w:r>
      <w:r w:rsidR="008A017A" w:rsidRPr="005257CB">
        <w:rPr>
          <w:rFonts w:asciiTheme="minorHAnsi" w:hAnsiTheme="minorHAnsi"/>
          <w:sz w:val="24"/>
        </w:rPr>
        <w:t xml:space="preserve"> </w:t>
      </w:r>
      <w:r w:rsidRPr="005257CB">
        <w:rPr>
          <w:rFonts w:asciiTheme="minorHAnsi" w:hAnsiTheme="minorHAnsi"/>
          <w:sz w:val="24"/>
        </w:rPr>
        <w:t xml:space="preserve">(b) </w:t>
      </w:r>
      <w:r w:rsidR="00EA055D">
        <w:rPr>
          <w:rFonts w:asciiTheme="minorHAnsi" w:hAnsiTheme="minorHAnsi"/>
          <w:sz w:val="24"/>
        </w:rPr>
        <w:t xml:space="preserve">create a new course or </w:t>
      </w:r>
      <w:r w:rsidR="008A017A" w:rsidRPr="005257CB">
        <w:rPr>
          <w:rFonts w:asciiTheme="minorHAnsi" w:hAnsiTheme="minorHAnsi"/>
          <w:sz w:val="24"/>
        </w:rPr>
        <w:t xml:space="preserve">significantly </w:t>
      </w:r>
      <w:r w:rsidRPr="005257CB">
        <w:rPr>
          <w:rFonts w:asciiTheme="minorHAnsi" w:hAnsiTheme="minorHAnsi"/>
          <w:sz w:val="24"/>
        </w:rPr>
        <w:t xml:space="preserve">redesign learning activities and assignments for </w:t>
      </w:r>
      <w:r w:rsidR="00C85349" w:rsidRPr="005257CB">
        <w:rPr>
          <w:rFonts w:asciiTheme="minorHAnsi" w:hAnsiTheme="minorHAnsi"/>
          <w:sz w:val="24"/>
        </w:rPr>
        <w:t>a</w:t>
      </w:r>
      <w:r w:rsidR="00EA055D">
        <w:rPr>
          <w:rFonts w:asciiTheme="minorHAnsi" w:hAnsiTheme="minorHAnsi"/>
          <w:sz w:val="24"/>
        </w:rPr>
        <w:t xml:space="preserve">n existing </w:t>
      </w:r>
      <w:r w:rsidR="00C85349" w:rsidRPr="005257CB">
        <w:rPr>
          <w:rFonts w:asciiTheme="minorHAnsi" w:hAnsiTheme="minorHAnsi"/>
          <w:sz w:val="24"/>
        </w:rPr>
        <w:t>course,</w:t>
      </w:r>
      <w:r w:rsidRPr="005257CB">
        <w:rPr>
          <w:rFonts w:asciiTheme="minorHAnsi" w:hAnsiTheme="minorHAnsi"/>
          <w:sz w:val="24"/>
        </w:rPr>
        <w:t xml:space="preserve"> (c) </w:t>
      </w:r>
      <w:r w:rsidR="00EA055D">
        <w:rPr>
          <w:rFonts w:asciiTheme="minorHAnsi" w:hAnsiTheme="minorHAnsi"/>
          <w:sz w:val="24"/>
        </w:rPr>
        <w:t xml:space="preserve">teach the new course in the 2017-18 academic year, and (d) </w:t>
      </w:r>
      <w:r w:rsidRPr="005257CB">
        <w:rPr>
          <w:rFonts w:asciiTheme="minorHAnsi" w:hAnsiTheme="minorHAnsi"/>
          <w:sz w:val="24"/>
        </w:rPr>
        <w:t>assess the infusion in relation to student</w:t>
      </w:r>
      <w:r w:rsidR="00EA055D">
        <w:rPr>
          <w:rFonts w:asciiTheme="minorHAnsi" w:hAnsiTheme="minorHAnsi"/>
          <w:sz w:val="24"/>
        </w:rPr>
        <w:t xml:space="preserve"> engagement and learning, and (e</w:t>
      </w:r>
      <w:r w:rsidRPr="005257CB">
        <w:rPr>
          <w:rFonts w:asciiTheme="minorHAnsi" w:hAnsiTheme="minorHAnsi"/>
          <w:sz w:val="24"/>
        </w:rPr>
        <w:t xml:space="preserve">) share the results with the wider community. </w:t>
      </w:r>
    </w:p>
    <w:p w:rsidR="00CD76BB" w:rsidRPr="005257CB" w:rsidRDefault="00453258" w:rsidP="00E26327">
      <w:pPr>
        <w:spacing w:after="120"/>
        <w:rPr>
          <w:b/>
          <w:bCs/>
          <w:sz w:val="24"/>
          <w:u w:val="single"/>
        </w:rPr>
      </w:pPr>
      <w:r w:rsidRPr="005257CB">
        <w:rPr>
          <w:rFonts w:cs="Helvetica"/>
          <w:sz w:val="24"/>
          <w:szCs w:val="26"/>
        </w:rPr>
        <w:t xml:space="preserve">A group of up to </w:t>
      </w:r>
      <w:r w:rsidR="00CD76BB" w:rsidRPr="005257CB">
        <w:rPr>
          <w:rFonts w:cs="Helvetica"/>
          <w:sz w:val="24"/>
          <w:szCs w:val="26"/>
        </w:rPr>
        <w:t>seven</w:t>
      </w:r>
      <w:r w:rsidRPr="005257CB">
        <w:rPr>
          <w:rFonts w:cs="Helvetica"/>
          <w:sz w:val="24"/>
          <w:szCs w:val="26"/>
        </w:rPr>
        <w:t xml:space="preserve"> faculty members will be selected to participate in this </w:t>
      </w:r>
      <w:r w:rsidR="00360B0A" w:rsidRPr="005257CB">
        <w:rPr>
          <w:rFonts w:cs="Helvetica"/>
          <w:sz w:val="24"/>
          <w:szCs w:val="26"/>
        </w:rPr>
        <w:t>f</w:t>
      </w:r>
      <w:r w:rsidRPr="005257CB">
        <w:rPr>
          <w:rFonts w:cs="Helvetica"/>
          <w:sz w:val="24"/>
          <w:szCs w:val="26"/>
        </w:rPr>
        <w:t xml:space="preserve">aculty </w:t>
      </w:r>
      <w:r w:rsidR="00360B0A" w:rsidRPr="005257CB">
        <w:rPr>
          <w:rFonts w:cs="Helvetica"/>
          <w:sz w:val="24"/>
          <w:szCs w:val="26"/>
        </w:rPr>
        <w:t>c</w:t>
      </w:r>
      <w:r w:rsidRPr="005257CB">
        <w:rPr>
          <w:rFonts w:cs="Helvetica"/>
          <w:sz w:val="24"/>
          <w:szCs w:val="26"/>
        </w:rPr>
        <w:t>ohor</w:t>
      </w:r>
      <w:r w:rsidR="00CD76BB" w:rsidRPr="005257CB">
        <w:rPr>
          <w:rFonts w:cs="Helvetica"/>
          <w:sz w:val="24"/>
          <w:szCs w:val="26"/>
        </w:rPr>
        <w:t xml:space="preserve">t. Through cohort meetings and focused “homework,” </w:t>
      </w:r>
      <w:r w:rsidRPr="005257CB">
        <w:rPr>
          <w:rFonts w:cs="Helvetica"/>
          <w:sz w:val="24"/>
          <w:szCs w:val="26"/>
        </w:rPr>
        <w:t>participants will collaboratively explore and test cutti</w:t>
      </w:r>
      <w:r w:rsidR="004A7E6B" w:rsidRPr="005257CB">
        <w:rPr>
          <w:rFonts w:cs="Helvetica"/>
          <w:sz w:val="24"/>
          <w:szCs w:val="26"/>
        </w:rPr>
        <w:t>ng-edge entrepreneurship practices in the context of their own courses</w:t>
      </w:r>
      <w:r w:rsidRPr="005257CB">
        <w:rPr>
          <w:rFonts w:cs="Helvetica"/>
          <w:sz w:val="24"/>
          <w:szCs w:val="26"/>
        </w:rPr>
        <w:t xml:space="preserve">. </w:t>
      </w:r>
    </w:p>
    <w:p w:rsidR="004A7E6B" w:rsidRDefault="005257CB" w:rsidP="00E26327">
      <w:pPr>
        <w:spacing w:after="120"/>
        <w:rPr>
          <w:sz w:val="24"/>
        </w:rPr>
      </w:pPr>
      <w:r w:rsidRPr="005257CB">
        <w:rPr>
          <w:sz w:val="24"/>
        </w:rPr>
        <w:t>If selected, applicants s</w:t>
      </w:r>
      <w:r w:rsidR="00CD76BB" w:rsidRPr="005257CB">
        <w:rPr>
          <w:sz w:val="24"/>
        </w:rPr>
        <w:t>hould plan to spend approximately 40 hours on cohort activities spread across the academic year (see below for</w:t>
      </w:r>
      <w:r w:rsidRPr="005257CB">
        <w:rPr>
          <w:sz w:val="24"/>
        </w:rPr>
        <w:t xml:space="preserve"> expectations</w:t>
      </w:r>
      <w:r w:rsidR="00CD76BB" w:rsidRPr="005257CB">
        <w:rPr>
          <w:sz w:val="24"/>
        </w:rPr>
        <w:t xml:space="preserve"> and timeline). </w:t>
      </w:r>
      <w:r w:rsidR="00376C8A" w:rsidRPr="00376C8A">
        <w:rPr>
          <w:sz w:val="24"/>
        </w:rPr>
        <w:t xml:space="preserve">The cohort will be led by </w:t>
      </w:r>
      <w:r w:rsidR="00EA055D">
        <w:rPr>
          <w:sz w:val="24"/>
        </w:rPr>
        <w:t xml:space="preserve">Dale </w:t>
      </w:r>
      <w:r w:rsidR="00423004">
        <w:rPr>
          <w:sz w:val="24"/>
        </w:rPr>
        <w:t>Eesley</w:t>
      </w:r>
      <w:r w:rsidR="00423004" w:rsidRPr="00376C8A">
        <w:rPr>
          <w:rFonts w:asciiTheme="minorHAnsi" w:hAnsiTheme="minorHAnsi"/>
          <w:sz w:val="24"/>
        </w:rPr>
        <w:t xml:space="preserve">, </w:t>
      </w:r>
      <w:r w:rsidR="00423004" w:rsidRPr="00376C8A">
        <w:rPr>
          <w:sz w:val="24"/>
        </w:rPr>
        <w:t>Director</w:t>
      </w:r>
      <w:r w:rsidR="00EA055D">
        <w:rPr>
          <w:sz w:val="24"/>
        </w:rPr>
        <w:t xml:space="preserve"> of the CIEF.</w:t>
      </w:r>
    </w:p>
    <w:p w:rsidR="00DB3843" w:rsidRPr="005257CB" w:rsidRDefault="00453258" w:rsidP="00453258">
      <w:pPr>
        <w:widowControl w:val="0"/>
        <w:autoSpaceDE w:val="0"/>
        <w:autoSpaceDN w:val="0"/>
        <w:adjustRightInd w:val="0"/>
        <w:rPr>
          <w:rFonts w:cs="Times"/>
          <w:sz w:val="28"/>
        </w:rPr>
      </w:pPr>
      <w:r w:rsidRPr="005257CB">
        <w:rPr>
          <w:rFonts w:cs="Helvetica"/>
          <w:b/>
          <w:bCs/>
          <w:sz w:val="28"/>
          <w:szCs w:val="38"/>
        </w:rPr>
        <w:t>PROGRAM EXPECTATIONS</w:t>
      </w:r>
    </w:p>
    <w:p w:rsidR="00376C8A" w:rsidRPr="00376C8A" w:rsidRDefault="00376C8A" w:rsidP="00376C8A">
      <w:pPr>
        <w:rPr>
          <w:sz w:val="24"/>
        </w:rPr>
      </w:pPr>
      <w:r w:rsidRPr="00376C8A">
        <w:rPr>
          <w:sz w:val="24"/>
        </w:rPr>
        <w:t xml:space="preserve">Cohort participants </w:t>
      </w:r>
      <w:r>
        <w:rPr>
          <w:sz w:val="24"/>
        </w:rPr>
        <w:t>are expected to:</w:t>
      </w:r>
    </w:p>
    <w:p w:rsidR="00376C8A" w:rsidRPr="006C540A" w:rsidRDefault="00376C8A" w:rsidP="00E26327">
      <w:pPr>
        <w:pStyle w:val="ListParagraph"/>
        <w:widowControl w:val="0"/>
        <w:numPr>
          <w:ilvl w:val="0"/>
          <w:numId w:val="6"/>
        </w:numPr>
        <w:contextualSpacing w:val="0"/>
      </w:pPr>
      <w:r w:rsidRPr="00376C8A">
        <w:t xml:space="preserve">Actively participate in a </w:t>
      </w:r>
      <w:r w:rsidR="00E26327">
        <w:t>fall</w:t>
      </w:r>
      <w:r w:rsidRPr="00376C8A">
        <w:t xml:space="preserve"> workshop on</w:t>
      </w:r>
      <w:r w:rsidRPr="00376C8A">
        <w:rPr>
          <w:rFonts w:cs="Helvetica"/>
          <w:szCs w:val="26"/>
        </w:rPr>
        <w:t xml:space="preserve"> infusing entrepreneurship outcomes, principles, and practices into cour</w:t>
      </w:r>
      <w:r w:rsidR="00B00064">
        <w:rPr>
          <w:rFonts w:cs="Helvetica"/>
          <w:szCs w:val="26"/>
        </w:rPr>
        <w:t xml:space="preserve">ses </w:t>
      </w:r>
      <w:r w:rsidR="00B00064" w:rsidRPr="007C27E8">
        <w:rPr>
          <w:rFonts w:cs="Helvetica"/>
          <w:szCs w:val="26"/>
        </w:rPr>
        <w:t xml:space="preserve">on </w:t>
      </w:r>
      <w:r w:rsidR="00EA055D">
        <w:rPr>
          <w:rFonts w:cs="Helvetica"/>
          <w:b/>
          <w:szCs w:val="26"/>
        </w:rPr>
        <w:t>October 7</w:t>
      </w:r>
      <w:r w:rsidR="00EA055D" w:rsidRPr="00EA055D">
        <w:rPr>
          <w:rFonts w:cs="Helvetica"/>
          <w:b/>
          <w:szCs w:val="26"/>
          <w:vertAlign w:val="superscript"/>
        </w:rPr>
        <w:t>th</w:t>
      </w:r>
      <w:r w:rsidR="00EA055D">
        <w:rPr>
          <w:rFonts w:cs="Helvetica"/>
          <w:b/>
          <w:szCs w:val="26"/>
        </w:rPr>
        <w:t>, 2016</w:t>
      </w:r>
      <w:r w:rsidR="00B00064" w:rsidRPr="007C27E8">
        <w:rPr>
          <w:rFonts w:cs="Helvetica"/>
          <w:b/>
          <w:szCs w:val="26"/>
        </w:rPr>
        <w:t xml:space="preserve"> </w:t>
      </w:r>
      <w:r w:rsidR="00EA055D">
        <w:rPr>
          <w:rFonts w:cs="Helvetica"/>
          <w:szCs w:val="26"/>
        </w:rPr>
        <w:t>from 8:00 am-4:30 pm.</w:t>
      </w:r>
      <w:r w:rsidR="00E26327">
        <w:rPr>
          <w:rFonts w:cs="Helvetica"/>
          <w:szCs w:val="26"/>
        </w:rPr>
        <w:t xml:space="preserve">  The workshop will be led by </w:t>
      </w:r>
      <w:r w:rsidR="00E26327" w:rsidRPr="00E26327">
        <w:rPr>
          <w:rFonts w:cs="Helvetica"/>
          <w:szCs w:val="26"/>
        </w:rPr>
        <w:t>Dr. Dianne H.B. Welsh, Ph.D., Hayes Distinguished Chair of Entrepreneurship, University of North Carolina Greensboro</w:t>
      </w:r>
      <w:r w:rsidR="007C2171">
        <w:rPr>
          <w:rFonts w:cs="Helvetica"/>
          <w:szCs w:val="26"/>
        </w:rPr>
        <w:t>.</w:t>
      </w:r>
    </w:p>
    <w:p w:rsidR="00B00064" w:rsidRDefault="00376C8A" w:rsidP="00376C8A">
      <w:pPr>
        <w:pStyle w:val="ListParagraph"/>
        <w:widowControl w:val="0"/>
        <w:numPr>
          <w:ilvl w:val="0"/>
          <w:numId w:val="6"/>
        </w:numPr>
        <w:contextualSpacing w:val="0"/>
      </w:pPr>
      <w:r w:rsidRPr="006C540A">
        <w:t xml:space="preserve">Complete background readings </w:t>
      </w:r>
      <w:r w:rsidR="00B00064" w:rsidRPr="006C540A">
        <w:t xml:space="preserve">and </w:t>
      </w:r>
      <w:r w:rsidR="00762CDD" w:rsidRPr="006C540A">
        <w:t>“homework</w:t>
      </w:r>
      <w:r w:rsidR="00762CDD">
        <w:t xml:space="preserve">” activities </w:t>
      </w:r>
      <w:r w:rsidRPr="00376C8A">
        <w:t>identified by the cohort facilitators</w:t>
      </w:r>
      <w:r w:rsidR="00B00064">
        <w:t xml:space="preserve"> or members.</w:t>
      </w:r>
    </w:p>
    <w:p w:rsidR="00E26327" w:rsidRDefault="00423004" w:rsidP="00B0006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cs="Helvetica"/>
          <w:szCs w:val="26"/>
        </w:rPr>
      </w:pPr>
      <w:r>
        <w:rPr>
          <w:rFonts w:cs="Helvetica"/>
          <w:szCs w:val="26"/>
        </w:rPr>
        <w:t xml:space="preserve">Create a </w:t>
      </w:r>
      <w:r w:rsidR="00021BD0">
        <w:rPr>
          <w:rFonts w:cs="Helvetica"/>
          <w:szCs w:val="26"/>
        </w:rPr>
        <w:t>new discipline</w:t>
      </w:r>
      <w:r w:rsidR="00B00064">
        <w:rPr>
          <w:rFonts w:cs="Helvetica"/>
          <w:szCs w:val="26"/>
        </w:rPr>
        <w:t>-</w:t>
      </w:r>
      <w:r w:rsidR="00B00064" w:rsidRPr="00B00064">
        <w:rPr>
          <w:rFonts w:cs="Helvetica"/>
          <w:szCs w:val="26"/>
        </w:rPr>
        <w:t xml:space="preserve">specific </w:t>
      </w:r>
      <w:r>
        <w:rPr>
          <w:rFonts w:cs="Helvetica"/>
          <w:szCs w:val="26"/>
        </w:rPr>
        <w:t xml:space="preserve">entrepreneurship course or develop a </w:t>
      </w:r>
      <w:r w:rsidR="00B00064" w:rsidRPr="00B00064">
        <w:rPr>
          <w:rFonts w:cs="Helvetica"/>
          <w:szCs w:val="26"/>
        </w:rPr>
        <w:t>project that involves integrating entrepreneurship education principles and practices – including h</w:t>
      </w:r>
      <w:r w:rsidR="00B00064">
        <w:rPr>
          <w:rFonts w:cs="Helvetica"/>
          <w:szCs w:val="26"/>
        </w:rPr>
        <w:t xml:space="preserve">ands-on active learning – into </w:t>
      </w:r>
      <w:r>
        <w:rPr>
          <w:rFonts w:cs="Helvetica"/>
          <w:szCs w:val="26"/>
        </w:rPr>
        <w:t>an existing</w:t>
      </w:r>
      <w:r w:rsidR="00B00064">
        <w:rPr>
          <w:rFonts w:cs="Helvetica"/>
          <w:szCs w:val="26"/>
        </w:rPr>
        <w:t xml:space="preserve"> course and </w:t>
      </w:r>
      <w:r w:rsidR="00B00064" w:rsidRPr="00B00064">
        <w:rPr>
          <w:rFonts w:cs="Helvetica"/>
          <w:szCs w:val="26"/>
        </w:rPr>
        <w:t>assess</w:t>
      </w:r>
      <w:r w:rsidR="00B00064">
        <w:rPr>
          <w:rFonts w:cs="Helvetica"/>
          <w:szCs w:val="26"/>
        </w:rPr>
        <w:t>ing</w:t>
      </w:r>
      <w:r w:rsidR="00B00064" w:rsidRPr="00B00064">
        <w:rPr>
          <w:rFonts w:cs="Helvetica"/>
          <w:szCs w:val="26"/>
        </w:rPr>
        <w:t xml:space="preserve"> the results</w:t>
      </w:r>
      <w:r w:rsidR="006C540A">
        <w:rPr>
          <w:rFonts w:cs="Helvetica"/>
          <w:szCs w:val="26"/>
        </w:rPr>
        <w:t xml:space="preserve"> (see timeline below for dates)</w:t>
      </w:r>
      <w:r w:rsidR="00B00064" w:rsidRPr="00B00064">
        <w:rPr>
          <w:rFonts w:cs="Helvetica"/>
          <w:szCs w:val="26"/>
        </w:rPr>
        <w:t xml:space="preserve">. </w:t>
      </w:r>
    </w:p>
    <w:p w:rsidR="00E26327" w:rsidRPr="00E26327" w:rsidRDefault="00E26327" w:rsidP="002F1D6C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cs="Helvetica"/>
          <w:szCs w:val="26"/>
        </w:rPr>
      </w:pPr>
      <w:r w:rsidRPr="00E26327">
        <w:rPr>
          <w:rFonts w:cs="Helvetica"/>
          <w:szCs w:val="26"/>
        </w:rPr>
        <w:t xml:space="preserve">Each syllabus </w:t>
      </w:r>
      <w:r>
        <w:t>must have 2-3 learning objectives in entrepreneurship, be listed in the course catalog and be cross-listed with CBA ENT courses and/or have Entrepreneurship in the title.</w:t>
      </w:r>
    </w:p>
    <w:p w:rsidR="006C5523" w:rsidRDefault="00376C8A" w:rsidP="00BD1817">
      <w:pPr>
        <w:pStyle w:val="ListParagraph"/>
        <w:widowControl w:val="0"/>
        <w:numPr>
          <w:ilvl w:val="0"/>
          <w:numId w:val="6"/>
        </w:numPr>
        <w:contextualSpacing w:val="0"/>
      </w:pPr>
      <w:r w:rsidRPr="00376C8A">
        <w:t xml:space="preserve">Meet </w:t>
      </w:r>
      <w:r w:rsidR="006C540A">
        <w:t>regularly as a cohort</w:t>
      </w:r>
      <w:r w:rsidRPr="00376C8A">
        <w:t xml:space="preserve"> to share progress, receive feedback, and test new strategies.</w:t>
      </w:r>
    </w:p>
    <w:p w:rsidR="006C5523" w:rsidRDefault="00376C8A" w:rsidP="006C5523">
      <w:pPr>
        <w:pStyle w:val="ListParagraph"/>
        <w:widowControl w:val="0"/>
        <w:numPr>
          <w:ilvl w:val="0"/>
          <w:numId w:val="6"/>
        </w:numPr>
        <w:contextualSpacing w:val="0"/>
      </w:pPr>
      <w:r w:rsidRPr="00376C8A">
        <w:t xml:space="preserve">Develop a culminating written work </w:t>
      </w:r>
      <w:r w:rsidR="00B00064">
        <w:t xml:space="preserve">(analysis + artifact) </w:t>
      </w:r>
      <w:r w:rsidRPr="00376C8A">
        <w:t>that can be shared with faculty and staff colleagues outside of the cohort.</w:t>
      </w:r>
    </w:p>
    <w:p w:rsidR="006C5523" w:rsidRDefault="00376C8A" w:rsidP="00A16EE8">
      <w:pPr>
        <w:pStyle w:val="ListParagraph"/>
        <w:widowControl w:val="0"/>
        <w:numPr>
          <w:ilvl w:val="0"/>
          <w:numId w:val="6"/>
        </w:numPr>
        <w:contextualSpacing w:val="0"/>
      </w:pPr>
      <w:r w:rsidRPr="00376C8A">
        <w:t>Participate in efforts to evaluate the cohort experience and contribute to program improvement.</w:t>
      </w:r>
    </w:p>
    <w:p w:rsidR="00E26327" w:rsidRPr="00E26327" w:rsidRDefault="00376C8A" w:rsidP="00B44F90">
      <w:pPr>
        <w:pStyle w:val="ListParagraph"/>
        <w:widowControl w:val="0"/>
        <w:numPr>
          <w:ilvl w:val="0"/>
          <w:numId w:val="6"/>
        </w:numPr>
        <w:spacing w:after="200" w:line="276" w:lineRule="auto"/>
        <w:contextualSpacing w:val="0"/>
      </w:pPr>
      <w:r w:rsidRPr="00376C8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288925</wp:posOffset>
            </wp:positionV>
            <wp:extent cx="38100" cy="381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6C8A">
        <w:t xml:space="preserve">Actively shape a culture of teaching and learning excellence, educational quality, and student success at </w:t>
      </w:r>
      <w:r w:rsidR="00423004">
        <w:t>UNO</w:t>
      </w:r>
      <w:r w:rsidRPr="00376C8A">
        <w:t xml:space="preserve"> more generally.</w:t>
      </w:r>
      <w:r w:rsidR="00E26327">
        <w:br w:type="page"/>
      </w:r>
    </w:p>
    <w:tbl>
      <w:tblPr>
        <w:tblStyle w:val="TableGrid"/>
        <w:tblW w:w="91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292"/>
      </w:tblGrid>
      <w:tr w:rsidR="0003473E" w:rsidRPr="006C5523" w:rsidTr="00290CE0">
        <w:trPr>
          <w:jc w:val="center"/>
        </w:trPr>
        <w:tc>
          <w:tcPr>
            <w:tcW w:w="3870" w:type="dxa"/>
          </w:tcPr>
          <w:p w:rsidR="0003473E" w:rsidRPr="006C5523" w:rsidRDefault="00021BD0" w:rsidP="0003473E">
            <w:pPr>
              <w:spacing w:before="60" w:after="60"/>
              <w:rPr>
                <w:b/>
              </w:rPr>
            </w:pPr>
            <w:r>
              <w:lastRenderedPageBreak/>
              <w:br w:type="page"/>
            </w:r>
            <w:r w:rsidR="0003473E" w:rsidRPr="006C5523">
              <w:rPr>
                <w:b/>
              </w:rPr>
              <w:t>TIMELINE</w:t>
            </w:r>
          </w:p>
        </w:tc>
        <w:tc>
          <w:tcPr>
            <w:tcW w:w="5292" w:type="dxa"/>
          </w:tcPr>
          <w:p w:rsidR="0003473E" w:rsidRPr="006C5523" w:rsidRDefault="0003473E" w:rsidP="0003473E">
            <w:pPr>
              <w:spacing w:before="60" w:after="60"/>
            </w:pPr>
          </w:p>
        </w:tc>
      </w:tr>
      <w:tr w:rsidR="0003473E" w:rsidRPr="0003473E" w:rsidTr="00290CE0">
        <w:trPr>
          <w:jc w:val="center"/>
        </w:trPr>
        <w:tc>
          <w:tcPr>
            <w:tcW w:w="3870" w:type="dxa"/>
          </w:tcPr>
          <w:p w:rsidR="0003473E" w:rsidRPr="0003473E" w:rsidRDefault="00423004" w:rsidP="0042300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Sept. 12</w:t>
            </w:r>
            <w:r w:rsidR="0003473E" w:rsidRPr="0003473E">
              <w:rPr>
                <w:sz w:val="22"/>
              </w:rPr>
              <w:t>, 201</w:t>
            </w:r>
            <w:r>
              <w:rPr>
                <w:sz w:val="22"/>
              </w:rPr>
              <w:t>6</w:t>
            </w:r>
          </w:p>
        </w:tc>
        <w:tc>
          <w:tcPr>
            <w:tcW w:w="5292" w:type="dxa"/>
          </w:tcPr>
          <w:p w:rsidR="0003473E" w:rsidRPr="0003473E" w:rsidRDefault="0003473E" w:rsidP="00B76876">
            <w:pPr>
              <w:spacing w:before="60" w:after="60"/>
              <w:rPr>
                <w:sz w:val="22"/>
              </w:rPr>
            </w:pPr>
            <w:r w:rsidRPr="0003473E">
              <w:rPr>
                <w:sz w:val="22"/>
              </w:rPr>
              <w:t xml:space="preserve">Application </w:t>
            </w:r>
            <w:r w:rsidR="00B76876">
              <w:rPr>
                <w:sz w:val="22"/>
              </w:rPr>
              <w:t>Opens, accepted on a rolling basis</w:t>
            </w:r>
          </w:p>
        </w:tc>
      </w:tr>
      <w:tr w:rsidR="0003473E" w:rsidRPr="0003473E" w:rsidTr="00290CE0">
        <w:trPr>
          <w:jc w:val="center"/>
        </w:trPr>
        <w:tc>
          <w:tcPr>
            <w:tcW w:w="3870" w:type="dxa"/>
          </w:tcPr>
          <w:p w:rsidR="0003473E" w:rsidRPr="0003473E" w:rsidRDefault="00B76876" w:rsidP="00B76876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Oct.</w:t>
            </w:r>
            <w:r w:rsidR="00423004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 w:rsidR="00423004">
              <w:rPr>
                <w:sz w:val="22"/>
              </w:rPr>
              <w:t>, 2016</w:t>
            </w:r>
          </w:p>
        </w:tc>
        <w:tc>
          <w:tcPr>
            <w:tcW w:w="5292" w:type="dxa"/>
          </w:tcPr>
          <w:p w:rsidR="0003473E" w:rsidRPr="0003473E" w:rsidRDefault="00B76876" w:rsidP="0003473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Applications close</w:t>
            </w:r>
          </w:p>
        </w:tc>
      </w:tr>
      <w:tr w:rsidR="0003473E" w:rsidRPr="007C27E8" w:rsidTr="00290CE0">
        <w:trPr>
          <w:jc w:val="center"/>
        </w:trPr>
        <w:tc>
          <w:tcPr>
            <w:tcW w:w="3870" w:type="dxa"/>
          </w:tcPr>
          <w:p w:rsidR="0003473E" w:rsidRPr="007C27E8" w:rsidRDefault="00423004" w:rsidP="0003473E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October 7th</w:t>
            </w:r>
          </w:p>
        </w:tc>
        <w:tc>
          <w:tcPr>
            <w:tcW w:w="5292" w:type="dxa"/>
          </w:tcPr>
          <w:p w:rsidR="0003473E" w:rsidRPr="007C27E8" w:rsidRDefault="00E26327" w:rsidP="007C27E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Fall</w:t>
            </w:r>
            <w:r w:rsidR="0003473E" w:rsidRPr="007C27E8">
              <w:rPr>
                <w:b/>
                <w:sz w:val="22"/>
              </w:rPr>
              <w:t xml:space="preserve"> workshop (</w:t>
            </w:r>
            <w:r w:rsidR="007C27E8">
              <w:rPr>
                <w:b/>
                <w:sz w:val="22"/>
              </w:rPr>
              <w:t>tentatively</w:t>
            </w:r>
            <w:r w:rsidR="0003473E" w:rsidRPr="007C27E8">
              <w:rPr>
                <w:b/>
                <w:sz w:val="22"/>
              </w:rPr>
              <w:t xml:space="preserve"> 8:30 am-4:30 pm)*</w:t>
            </w:r>
          </w:p>
        </w:tc>
      </w:tr>
      <w:tr w:rsidR="0003473E" w:rsidRPr="0003473E" w:rsidTr="00290CE0">
        <w:trPr>
          <w:jc w:val="center"/>
        </w:trPr>
        <w:tc>
          <w:tcPr>
            <w:tcW w:w="3870" w:type="dxa"/>
          </w:tcPr>
          <w:p w:rsidR="0003473E" w:rsidRPr="0003473E" w:rsidRDefault="00423004" w:rsidP="0056309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October</w:t>
            </w:r>
            <w:r w:rsidR="0003473E" w:rsidRPr="0003473E">
              <w:rPr>
                <w:sz w:val="22"/>
              </w:rPr>
              <w:t>-December 201</w:t>
            </w:r>
            <w:r w:rsidR="0056309A">
              <w:rPr>
                <w:sz w:val="22"/>
              </w:rPr>
              <w:t>6</w:t>
            </w:r>
          </w:p>
        </w:tc>
        <w:tc>
          <w:tcPr>
            <w:tcW w:w="5292" w:type="dxa"/>
          </w:tcPr>
          <w:p w:rsidR="0003473E" w:rsidRPr="0003473E" w:rsidRDefault="0003473E" w:rsidP="0003473E">
            <w:pPr>
              <w:spacing w:before="60" w:after="60"/>
              <w:rPr>
                <w:sz w:val="22"/>
              </w:rPr>
            </w:pPr>
            <w:r w:rsidRPr="0003473E">
              <w:rPr>
                <w:sz w:val="22"/>
              </w:rPr>
              <w:t>Course development and refinement</w:t>
            </w:r>
          </w:p>
        </w:tc>
      </w:tr>
      <w:tr w:rsidR="0003473E" w:rsidRPr="007C27E8" w:rsidTr="00290CE0">
        <w:trPr>
          <w:jc w:val="center"/>
        </w:trPr>
        <w:tc>
          <w:tcPr>
            <w:tcW w:w="3870" w:type="dxa"/>
          </w:tcPr>
          <w:p w:rsidR="00021BD0" w:rsidRDefault="00423004" w:rsidP="00290CE0">
            <w:pPr>
              <w:rPr>
                <w:b/>
                <w:sz w:val="22"/>
              </w:rPr>
            </w:pPr>
            <w:r w:rsidRPr="0056309A">
              <w:rPr>
                <w:b/>
                <w:sz w:val="22"/>
              </w:rPr>
              <w:t>Nov</w:t>
            </w:r>
            <w:r w:rsidR="0003473E" w:rsidRPr="0056309A">
              <w:rPr>
                <w:b/>
                <w:sz w:val="22"/>
              </w:rPr>
              <w:t>.</w:t>
            </w:r>
            <w:r w:rsidR="00021BD0" w:rsidRPr="0056309A">
              <w:rPr>
                <w:b/>
                <w:sz w:val="22"/>
              </w:rPr>
              <w:t xml:space="preserve"> 4, 2016</w:t>
            </w:r>
          </w:p>
          <w:p w:rsidR="0003473E" w:rsidRPr="007C27E8" w:rsidRDefault="00290CE0" w:rsidP="00290CE0">
            <w:pPr>
              <w:rPr>
                <w:b/>
                <w:sz w:val="22"/>
              </w:rPr>
            </w:pPr>
            <w:r w:rsidRPr="0056309A">
              <w:rPr>
                <w:b/>
                <w:sz w:val="22"/>
              </w:rPr>
              <w:t>Dec. 2, 2016</w:t>
            </w:r>
          </w:p>
        </w:tc>
        <w:tc>
          <w:tcPr>
            <w:tcW w:w="5292" w:type="dxa"/>
          </w:tcPr>
          <w:p w:rsidR="0003473E" w:rsidRPr="007C27E8" w:rsidRDefault="007C27E8" w:rsidP="007C27E8">
            <w:pPr>
              <w:spacing w:before="60" w:after="60"/>
              <w:rPr>
                <w:b/>
                <w:sz w:val="22"/>
              </w:rPr>
            </w:pPr>
            <w:r w:rsidRPr="007C27E8">
              <w:rPr>
                <w:b/>
                <w:sz w:val="22"/>
              </w:rPr>
              <w:t>Cohort meeting</w:t>
            </w:r>
            <w:r>
              <w:rPr>
                <w:b/>
                <w:sz w:val="22"/>
              </w:rPr>
              <w:t>s</w:t>
            </w:r>
            <w:r w:rsidRPr="007C27E8">
              <w:rPr>
                <w:b/>
                <w:sz w:val="22"/>
              </w:rPr>
              <w:t xml:space="preserve"> </w:t>
            </w:r>
            <w:r w:rsidR="0003473E" w:rsidRPr="007C27E8">
              <w:rPr>
                <w:b/>
                <w:sz w:val="22"/>
              </w:rPr>
              <w:t>(</w:t>
            </w:r>
            <w:r w:rsidRPr="007C27E8">
              <w:rPr>
                <w:b/>
                <w:sz w:val="22"/>
              </w:rPr>
              <w:t>12:00-2:00 pm</w:t>
            </w:r>
            <w:r w:rsidR="0003473E" w:rsidRPr="007C27E8">
              <w:rPr>
                <w:b/>
                <w:sz w:val="22"/>
              </w:rPr>
              <w:t>)*</w:t>
            </w:r>
          </w:p>
        </w:tc>
      </w:tr>
      <w:tr w:rsidR="0003473E" w:rsidRPr="0003473E" w:rsidTr="00290CE0">
        <w:trPr>
          <w:jc w:val="center"/>
        </w:trPr>
        <w:tc>
          <w:tcPr>
            <w:tcW w:w="3870" w:type="dxa"/>
          </w:tcPr>
          <w:p w:rsidR="0003473E" w:rsidRPr="0003473E" w:rsidRDefault="007C27E8" w:rsidP="0097023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January</w:t>
            </w:r>
            <w:r w:rsidR="0056309A">
              <w:rPr>
                <w:sz w:val="22"/>
              </w:rPr>
              <w:t>-May 2017</w:t>
            </w:r>
          </w:p>
        </w:tc>
        <w:tc>
          <w:tcPr>
            <w:tcW w:w="5292" w:type="dxa"/>
          </w:tcPr>
          <w:p w:rsidR="0003473E" w:rsidRPr="0003473E" w:rsidRDefault="0003473E" w:rsidP="00423004">
            <w:pPr>
              <w:spacing w:before="60" w:after="60"/>
              <w:rPr>
                <w:sz w:val="22"/>
              </w:rPr>
            </w:pPr>
            <w:r w:rsidRPr="0003473E">
              <w:rPr>
                <w:sz w:val="22"/>
              </w:rPr>
              <w:t xml:space="preserve">Course </w:t>
            </w:r>
            <w:r w:rsidR="00423004">
              <w:rPr>
                <w:sz w:val="22"/>
              </w:rPr>
              <w:t>submitted to CCMS and entered into catalog</w:t>
            </w:r>
          </w:p>
        </w:tc>
      </w:tr>
      <w:tr w:rsidR="0003473E" w:rsidRPr="007C27E8" w:rsidTr="00290CE0">
        <w:trPr>
          <w:jc w:val="center"/>
        </w:trPr>
        <w:tc>
          <w:tcPr>
            <w:tcW w:w="3870" w:type="dxa"/>
          </w:tcPr>
          <w:p w:rsidR="0003473E" w:rsidRDefault="0056309A" w:rsidP="00290CE0">
            <w:pPr>
              <w:rPr>
                <w:b/>
                <w:sz w:val="22"/>
              </w:rPr>
            </w:pPr>
            <w:r w:rsidRPr="0056309A">
              <w:rPr>
                <w:b/>
                <w:sz w:val="22"/>
              </w:rPr>
              <w:t>Jan. 20, 2017</w:t>
            </w:r>
          </w:p>
          <w:p w:rsidR="00290CE0" w:rsidRPr="0056309A" w:rsidRDefault="00290CE0" w:rsidP="00290CE0">
            <w:pPr>
              <w:rPr>
                <w:b/>
                <w:sz w:val="22"/>
              </w:rPr>
            </w:pPr>
            <w:r w:rsidRPr="0056309A">
              <w:rPr>
                <w:b/>
                <w:sz w:val="22"/>
              </w:rPr>
              <w:t>March 3, 2017</w:t>
            </w:r>
          </w:p>
          <w:p w:rsidR="00290CE0" w:rsidRPr="0056309A" w:rsidRDefault="00290CE0" w:rsidP="00290CE0">
            <w:pPr>
              <w:rPr>
                <w:b/>
                <w:sz w:val="22"/>
              </w:rPr>
            </w:pPr>
            <w:r w:rsidRPr="0056309A">
              <w:rPr>
                <w:b/>
                <w:sz w:val="22"/>
              </w:rPr>
              <w:t>May 12, 2017</w:t>
            </w:r>
          </w:p>
        </w:tc>
        <w:tc>
          <w:tcPr>
            <w:tcW w:w="5292" w:type="dxa"/>
          </w:tcPr>
          <w:p w:rsidR="0003473E" w:rsidRPr="007C27E8" w:rsidRDefault="0056309A" w:rsidP="0003473E">
            <w:pPr>
              <w:spacing w:before="60" w:after="60"/>
              <w:rPr>
                <w:b/>
                <w:sz w:val="22"/>
              </w:rPr>
            </w:pPr>
            <w:r w:rsidRPr="007C27E8">
              <w:rPr>
                <w:b/>
                <w:sz w:val="22"/>
              </w:rPr>
              <w:t>Cohort meeting (12:00-2:00 pm)*</w:t>
            </w:r>
          </w:p>
        </w:tc>
      </w:tr>
      <w:tr w:rsidR="00423004" w:rsidRPr="007C27E8" w:rsidTr="00290CE0">
        <w:trPr>
          <w:trHeight w:val="315"/>
          <w:jc w:val="center"/>
        </w:trPr>
        <w:tc>
          <w:tcPr>
            <w:tcW w:w="3870" w:type="dxa"/>
          </w:tcPr>
          <w:p w:rsidR="00423004" w:rsidRPr="00290CE0" w:rsidRDefault="00423004" w:rsidP="0003473E">
            <w:pPr>
              <w:spacing w:before="60" w:after="60"/>
              <w:rPr>
                <w:sz w:val="22"/>
                <w:szCs w:val="22"/>
              </w:rPr>
            </w:pPr>
            <w:r w:rsidRPr="00290CE0">
              <w:rPr>
                <w:sz w:val="22"/>
                <w:szCs w:val="22"/>
              </w:rPr>
              <w:t>2017-2018</w:t>
            </w:r>
          </w:p>
        </w:tc>
        <w:tc>
          <w:tcPr>
            <w:tcW w:w="5292" w:type="dxa"/>
          </w:tcPr>
          <w:p w:rsidR="00423004" w:rsidRPr="00290CE0" w:rsidRDefault="00423004" w:rsidP="007C27E8">
            <w:pPr>
              <w:spacing w:before="60" w:after="60"/>
              <w:rPr>
                <w:sz w:val="22"/>
                <w:szCs w:val="22"/>
              </w:rPr>
            </w:pPr>
            <w:r w:rsidRPr="00290CE0">
              <w:rPr>
                <w:sz w:val="22"/>
                <w:szCs w:val="22"/>
              </w:rPr>
              <w:t>Deliver Course to students</w:t>
            </w:r>
          </w:p>
        </w:tc>
      </w:tr>
      <w:tr w:rsidR="007C27E8" w:rsidRPr="007C27E8" w:rsidTr="00290CE0">
        <w:trPr>
          <w:jc w:val="center"/>
        </w:trPr>
        <w:tc>
          <w:tcPr>
            <w:tcW w:w="3870" w:type="dxa"/>
          </w:tcPr>
          <w:p w:rsidR="007C27E8" w:rsidRPr="007C27E8" w:rsidRDefault="007C27E8" w:rsidP="00423004">
            <w:pPr>
              <w:spacing w:before="60" w:after="60"/>
            </w:pPr>
            <w:r w:rsidRPr="007C27E8">
              <w:t>May 201</w:t>
            </w:r>
            <w:r w:rsidR="00423004">
              <w:t>8</w:t>
            </w:r>
          </w:p>
        </w:tc>
        <w:tc>
          <w:tcPr>
            <w:tcW w:w="5292" w:type="dxa"/>
          </w:tcPr>
          <w:p w:rsidR="007C27E8" w:rsidRPr="007C27E8" w:rsidRDefault="007C27E8" w:rsidP="007C27E8">
            <w:pPr>
              <w:spacing w:before="60" w:after="60"/>
            </w:pPr>
            <w:r w:rsidRPr="007C27E8">
              <w:t>Culminating written work and wrap-up</w:t>
            </w:r>
          </w:p>
        </w:tc>
      </w:tr>
    </w:tbl>
    <w:p w:rsidR="007C2A50" w:rsidRPr="002D34E1" w:rsidRDefault="00376C8A" w:rsidP="0003473E">
      <w:pPr>
        <w:spacing w:before="60"/>
        <w:jc w:val="right"/>
        <w:rPr>
          <w:b/>
          <w:i/>
        </w:rPr>
      </w:pPr>
      <w:r w:rsidRPr="0026021C">
        <w:rPr>
          <w:b/>
          <w:i/>
        </w:rPr>
        <w:t xml:space="preserve">* Cohort applicants must be available to attend the meetings </w:t>
      </w:r>
      <w:r w:rsidR="007C27E8">
        <w:rPr>
          <w:b/>
          <w:i/>
        </w:rPr>
        <w:t xml:space="preserve">listed </w:t>
      </w:r>
      <w:r w:rsidRPr="0026021C">
        <w:rPr>
          <w:b/>
          <w:i/>
        </w:rPr>
        <w:t>above.</w:t>
      </w:r>
    </w:p>
    <w:p w:rsidR="00B00064" w:rsidRPr="005257CB" w:rsidRDefault="00B00064" w:rsidP="00B0006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cs="Helvetica"/>
          <w:b/>
          <w:bCs/>
          <w:sz w:val="28"/>
          <w:szCs w:val="38"/>
        </w:rPr>
      </w:pPr>
      <w:r w:rsidRPr="005257CB">
        <w:rPr>
          <w:rFonts w:cs="Helvetica"/>
          <w:b/>
          <w:bCs/>
          <w:sz w:val="28"/>
          <w:szCs w:val="38"/>
        </w:rPr>
        <w:t>ASSISTANCE AND SUPPORT</w:t>
      </w:r>
    </w:p>
    <w:p w:rsidR="00B00064" w:rsidRPr="00B00064" w:rsidRDefault="00B00064" w:rsidP="00B0006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cs="Helvetica"/>
          <w:sz w:val="24"/>
          <w:szCs w:val="26"/>
        </w:rPr>
      </w:pPr>
      <w:r w:rsidRPr="005257CB">
        <w:rPr>
          <w:rFonts w:cs="Helvetica"/>
          <w:sz w:val="24"/>
          <w:szCs w:val="26"/>
        </w:rPr>
        <w:t xml:space="preserve">In addition to the engagement and support of colleagues, cohort participants will receive a $1,500 stipend to be paid in </w:t>
      </w:r>
      <w:r w:rsidR="00423004">
        <w:rPr>
          <w:rFonts w:cs="Helvetica"/>
          <w:sz w:val="24"/>
          <w:szCs w:val="26"/>
        </w:rPr>
        <w:t>three</w:t>
      </w:r>
      <w:r w:rsidRPr="005257CB">
        <w:rPr>
          <w:rFonts w:cs="Helvetica"/>
          <w:sz w:val="24"/>
          <w:szCs w:val="26"/>
        </w:rPr>
        <w:t xml:space="preserve"> installments – </w:t>
      </w:r>
      <w:r w:rsidR="00423004">
        <w:rPr>
          <w:rFonts w:cs="Helvetica"/>
          <w:sz w:val="24"/>
          <w:szCs w:val="26"/>
        </w:rPr>
        <w:t>$250</w:t>
      </w:r>
      <w:r w:rsidR="00E26327">
        <w:rPr>
          <w:rFonts w:cs="Helvetica"/>
          <w:sz w:val="24"/>
          <w:szCs w:val="26"/>
        </w:rPr>
        <w:t xml:space="preserve"> after the fall</w:t>
      </w:r>
      <w:r w:rsidRPr="005257CB">
        <w:rPr>
          <w:rFonts w:cs="Helvetica"/>
          <w:sz w:val="24"/>
          <w:szCs w:val="26"/>
        </w:rPr>
        <w:t xml:space="preserve"> workshop</w:t>
      </w:r>
      <w:r w:rsidR="00423004">
        <w:rPr>
          <w:rFonts w:cs="Helvetica"/>
          <w:sz w:val="24"/>
          <w:szCs w:val="26"/>
        </w:rPr>
        <w:t>, $250 when the course is listed in the course catalog</w:t>
      </w:r>
      <w:r w:rsidRPr="005257CB">
        <w:rPr>
          <w:rFonts w:cs="Helvetica"/>
          <w:sz w:val="24"/>
          <w:szCs w:val="26"/>
        </w:rPr>
        <w:t xml:space="preserve"> and the </w:t>
      </w:r>
      <w:r w:rsidR="00423004">
        <w:rPr>
          <w:rFonts w:cs="Helvetica"/>
          <w:sz w:val="24"/>
          <w:szCs w:val="26"/>
        </w:rPr>
        <w:t xml:space="preserve">$1,000 for the first three times </w:t>
      </w:r>
      <w:r w:rsidR="00304331">
        <w:rPr>
          <w:rFonts w:cs="Helvetica"/>
          <w:sz w:val="24"/>
          <w:szCs w:val="26"/>
        </w:rPr>
        <w:t xml:space="preserve">a new </w:t>
      </w:r>
      <w:r w:rsidR="00423004">
        <w:rPr>
          <w:rFonts w:cs="Helvetica"/>
          <w:sz w:val="24"/>
          <w:szCs w:val="26"/>
        </w:rPr>
        <w:t>course is taught</w:t>
      </w:r>
      <w:r w:rsidR="00304331">
        <w:rPr>
          <w:rFonts w:cs="Helvetica"/>
          <w:sz w:val="24"/>
          <w:szCs w:val="26"/>
        </w:rPr>
        <w:t xml:space="preserve"> ($500 for modified course)</w:t>
      </w:r>
      <w:r w:rsidR="00423004">
        <w:rPr>
          <w:rFonts w:cs="Helvetica"/>
          <w:sz w:val="24"/>
          <w:szCs w:val="26"/>
        </w:rPr>
        <w:t xml:space="preserve"> and cohort activities are completed.</w:t>
      </w:r>
      <w:r w:rsidRPr="005257CB">
        <w:rPr>
          <w:rFonts w:cs="Helvetica"/>
          <w:sz w:val="24"/>
          <w:szCs w:val="26"/>
        </w:rPr>
        <w:t xml:space="preserve"> </w:t>
      </w:r>
      <w:r w:rsidR="0056309A">
        <w:rPr>
          <w:rFonts w:cs="Helvetica"/>
          <w:sz w:val="24"/>
          <w:szCs w:val="26"/>
        </w:rPr>
        <w:t xml:space="preserve"> Additionally, cohort members will receive $200 for participating in an Entrepreneurship Fellows Faculty Leadership Forum (FLF).  Fellows who apply and are awarded a curriculum development grant may also receive an additional $3,000.  </w:t>
      </w:r>
      <w:r w:rsidRPr="005257CB">
        <w:rPr>
          <w:rFonts w:cs="Helvetica"/>
          <w:sz w:val="24"/>
          <w:szCs w:val="26"/>
        </w:rPr>
        <w:t xml:space="preserve">Cohort participants are expected to prepare for, attend, and actively participate in all program meetings. </w:t>
      </w:r>
      <w:r w:rsidR="00762CDD" w:rsidRPr="005257CB">
        <w:rPr>
          <w:rFonts w:cs="Helvetica"/>
          <w:sz w:val="24"/>
          <w:szCs w:val="26"/>
        </w:rPr>
        <w:t xml:space="preserve">With prior notice, members may meet separately with the facilitators in lieu of one group meeting. </w:t>
      </w:r>
      <w:r w:rsidRPr="005257CB">
        <w:rPr>
          <w:rFonts w:cs="Helvetica"/>
          <w:sz w:val="24"/>
          <w:szCs w:val="26"/>
        </w:rPr>
        <w:t xml:space="preserve">Absence from more than one meeting for reasons other than hardship will result in stipend forfeiture. </w:t>
      </w:r>
    </w:p>
    <w:p w:rsidR="00453258" w:rsidRPr="007C27E8" w:rsidRDefault="00453258" w:rsidP="00453258">
      <w:pPr>
        <w:widowControl w:val="0"/>
        <w:autoSpaceDE w:val="0"/>
        <w:autoSpaceDN w:val="0"/>
        <w:adjustRightInd w:val="0"/>
        <w:rPr>
          <w:rFonts w:cs="Times"/>
          <w:sz w:val="28"/>
        </w:rPr>
      </w:pPr>
      <w:r w:rsidRPr="007C27E8">
        <w:rPr>
          <w:rFonts w:cs="Helvetica"/>
          <w:b/>
          <w:bCs/>
          <w:sz w:val="28"/>
          <w:szCs w:val="38"/>
        </w:rPr>
        <w:t>SELECTION CRITERIA</w:t>
      </w:r>
    </w:p>
    <w:p w:rsidR="00453258" w:rsidRPr="007C27E8" w:rsidRDefault="00453258" w:rsidP="00453258">
      <w:pPr>
        <w:widowControl w:val="0"/>
        <w:autoSpaceDE w:val="0"/>
        <w:autoSpaceDN w:val="0"/>
        <w:adjustRightInd w:val="0"/>
        <w:rPr>
          <w:rFonts w:cs="Helvetica"/>
          <w:sz w:val="24"/>
          <w:szCs w:val="26"/>
        </w:rPr>
      </w:pPr>
      <w:r w:rsidRPr="007C27E8">
        <w:rPr>
          <w:rFonts w:cs="Helvetica"/>
          <w:sz w:val="24"/>
          <w:szCs w:val="26"/>
        </w:rPr>
        <w:t xml:space="preserve">All regular faculty members (including tenured, tenure-track, and lecture faculty) are eligible to apply. Applicants do not need to have been involved in </w:t>
      </w:r>
      <w:r w:rsidR="00A77CA9" w:rsidRPr="007C27E8">
        <w:rPr>
          <w:rFonts w:cs="Helvetica"/>
          <w:sz w:val="24"/>
          <w:szCs w:val="26"/>
        </w:rPr>
        <w:t xml:space="preserve">entrepreneurship or </w:t>
      </w:r>
      <w:r w:rsidRPr="007C27E8">
        <w:rPr>
          <w:rFonts w:cs="Helvetica"/>
          <w:sz w:val="24"/>
          <w:szCs w:val="26"/>
        </w:rPr>
        <w:t xml:space="preserve">prior professional development related to teaching and learning in order to apply, but it is expected that their applications will reflect </w:t>
      </w:r>
      <w:r w:rsidR="00A77CA9" w:rsidRPr="007C27E8">
        <w:rPr>
          <w:rFonts w:cs="Helvetica"/>
          <w:sz w:val="24"/>
          <w:szCs w:val="26"/>
        </w:rPr>
        <w:t xml:space="preserve">a strong rationale for why entrepreneurship infusion is a good fit for the course under consideration. </w:t>
      </w:r>
    </w:p>
    <w:p w:rsidR="00453258" w:rsidRPr="007C27E8" w:rsidRDefault="00453258" w:rsidP="00453258">
      <w:pPr>
        <w:widowControl w:val="0"/>
        <w:autoSpaceDE w:val="0"/>
        <w:autoSpaceDN w:val="0"/>
        <w:adjustRightInd w:val="0"/>
        <w:rPr>
          <w:rFonts w:cs="Times"/>
          <w:sz w:val="28"/>
        </w:rPr>
      </w:pPr>
      <w:r w:rsidRPr="007C27E8">
        <w:rPr>
          <w:rFonts w:cs="Helvetica"/>
          <w:b/>
          <w:bCs/>
          <w:sz w:val="28"/>
          <w:szCs w:val="38"/>
        </w:rPr>
        <w:t>APPLICATION CHECKLIST</w:t>
      </w:r>
    </w:p>
    <w:p w:rsidR="007C27E8" w:rsidRPr="007C27E8" w:rsidRDefault="00453258" w:rsidP="007C27E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bCs/>
          <w:color w:val="000000" w:themeColor="text1"/>
          <w:szCs w:val="26"/>
        </w:rPr>
      </w:pPr>
      <w:r w:rsidRPr="007C27E8">
        <w:rPr>
          <w:rFonts w:cs="Helvetica"/>
          <w:bCs/>
          <w:szCs w:val="26"/>
        </w:rPr>
        <w:t>Application cover sheet (found on following page).</w:t>
      </w:r>
    </w:p>
    <w:p w:rsidR="00453258" w:rsidRDefault="00D256E0" w:rsidP="007C27E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bCs/>
          <w:color w:val="000000" w:themeColor="text1"/>
          <w:szCs w:val="26"/>
        </w:rPr>
      </w:pPr>
      <w:r>
        <w:rPr>
          <w:rFonts w:cs="Helvetica"/>
          <w:bCs/>
          <w:color w:val="000000" w:themeColor="text1"/>
          <w:szCs w:val="26"/>
        </w:rPr>
        <w:t xml:space="preserve">Statement </w:t>
      </w:r>
      <w:r w:rsidR="007C27E8">
        <w:rPr>
          <w:rFonts w:cs="Helvetica"/>
          <w:bCs/>
          <w:color w:val="000000" w:themeColor="text1"/>
          <w:szCs w:val="26"/>
        </w:rPr>
        <w:t>describing</w:t>
      </w:r>
      <w:r w:rsidR="00453258" w:rsidRPr="007C27E8">
        <w:rPr>
          <w:rFonts w:cs="Helvetica"/>
          <w:bCs/>
          <w:color w:val="000000" w:themeColor="text1"/>
          <w:szCs w:val="26"/>
        </w:rPr>
        <w:t xml:space="preserve"> your </w:t>
      </w:r>
      <w:r w:rsidR="007C27E8">
        <w:rPr>
          <w:rFonts w:cs="Helvetica"/>
          <w:bCs/>
          <w:color w:val="000000" w:themeColor="text1"/>
          <w:szCs w:val="26"/>
        </w:rPr>
        <w:t>interest in</w:t>
      </w:r>
      <w:r w:rsidR="00453258" w:rsidRPr="007C27E8">
        <w:rPr>
          <w:rFonts w:cs="Helvetica"/>
          <w:bCs/>
          <w:color w:val="000000" w:themeColor="text1"/>
          <w:szCs w:val="26"/>
        </w:rPr>
        <w:t xml:space="preserve"> pursuing membership in this cohort. </w:t>
      </w:r>
      <w:r w:rsidR="007C27E8">
        <w:rPr>
          <w:rFonts w:cs="Helvetica"/>
          <w:bCs/>
          <w:color w:val="000000" w:themeColor="text1"/>
          <w:szCs w:val="26"/>
        </w:rPr>
        <w:t>Explain</w:t>
      </w:r>
      <w:r w:rsidR="00A77CA9" w:rsidRPr="007C27E8">
        <w:rPr>
          <w:rFonts w:cs="Helvetica"/>
          <w:bCs/>
          <w:color w:val="000000" w:themeColor="text1"/>
          <w:szCs w:val="26"/>
        </w:rPr>
        <w:t xml:space="preserve"> why </w:t>
      </w:r>
      <w:r w:rsidR="00423004">
        <w:rPr>
          <w:rFonts w:cs="Helvetica"/>
          <w:bCs/>
          <w:color w:val="000000" w:themeColor="text1"/>
          <w:szCs w:val="26"/>
        </w:rPr>
        <w:t xml:space="preserve">an </w:t>
      </w:r>
      <w:r w:rsidR="00423004">
        <w:rPr>
          <w:rFonts w:cs="Helvetica"/>
          <w:szCs w:val="26"/>
        </w:rPr>
        <w:t>entrepreneurship course</w:t>
      </w:r>
      <w:r w:rsidR="00A77CA9" w:rsidRPr="007C27E8">
        <w:rPr>
          <w:rFonts w:cs="Helvetica"/>
          <w:szCs w:val="26"/>
        </w:rPr>
        <w:t xml:space="preserve"> is a good fit for </w:t>
      </w:r>
      <w:r w:rsidR="00423004">
        <w:rPr>
          <w:rFonts w:cs="Helvetica"/>
          <w:szCs w:val="26"/>
        </w:rPr>
        <w:t>your department or why infusing an existing c</w:t>
      </w:r>
      <w:r w:rsidR="00A77CA9" w:rsidRPr="007C27E8">
        <w:rPr>
          <w:rFonts w:cs="Helvetica"/>
          <w:szCs w:val="26"/>
        </w:rPr>
        <w:t xml:space="preserve">ourse under </w:t>
      </w:r>
      <w:r w:rsidR="006C540A">
        <w:rPr>
          <w:rFonts w:cs="Helvetica"/>
          <w:szCs w:val="26"/>
        </w:rPr>
        <w:t xml:space="preserve">consideration, including the associated student learning outcomes and any </w:t>
      </w:r>
      <w:r w:rsidR="006C540A">
        <w:rPr>
          <w:rFonts w:cs="Helvetica"/>
          <w:bCs/>
          <w:color w:val="000000" w:themeColor="text1"/>
          <w:szCs w:val="26"/>
        </w:rPr>
        <w:t xml:space="preserve">active learning strategies you currently employ. Discuss </w:t>
      </w:r>
      <w:r w:rsidR="00453258" w:rsidRPr="007C27E8">
        <w:rPr>
          <w:rFonts w:cs="Helvetica"/>
          <w:bCs/>
          <w:color w:val="000000" w:themeColor="text1"/>
          <w:szCs w:val="26"/>
        </w:rPr>
        <w:t xml:space="preserve">what you hope to experience and accomplish through your participation in this </w:t>
      </w:r>
      <w:r w:rsidR="007C27E8">
        <w:rPr>
          <w:rFonts w:cs="Helvetica"/>
          <w:bCs/>
          <w:color w:val="000000" w:themeColor="text1"/>
          <w:szCs w:val="26"/>
        </w:rPr>
        <w:t xml:space="preserve">year-long </w:t>
      </w:r>
      <w:r w:rsidR="00453258" w:rsidRPr="007C27E8">
        <w:rPr>
          <w:rFonts w:cs="Helvetica"/>
          <w:bCs/>
          <w:color w:val="000000" w:themeColor="text1"/>
          <w:szCs w:val="26"/>
        </w:rPr>
        <w:t xml:space="preserve">long program. </w:t>
      </w:r>
    </w:p>
    <w:p w:rsidR="00700306" w:rsidRPr="006C5523" w:rsidRDefault="00453258" w:rsidP="00397F3D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bCs/>
          <w:color w:val="000000" w:themeColor="text1"/>
          <w:szCs w:val="26"/>
        </w:rPr>
      </w:pPr>
      <w:r w:rsidRPr="006C5523">
        <w:rPr>
          <w:rFonts w:cs="Helvetica"/>
          <w:bCs/>
          <w:szCs w:val="26"/>
        </w:rPr>
        <w:t xml:space="preserve">Current C.V. </w:t>
      </w:r>
      <w:r w:rsidR="006C5523" w:rsidRPr="006C5523">
        <w:rPr>
          <w:rFonts w:cs="Helvetica"/>
          <w:bCs/>
          <w:szCs w:val="26"/>
        </w:rPr>
        <w:t>and</w:t>
      </w:r>
      <w:r w:rsidR="00423004">
        <w:rPr>
          <w:rFonts w:cs="Helvetica"/>
          <w:bCs/>
          <w:szCs w:val="26"/>
        </w:rPr>
        <w:t xml:space="preserve"> if revising an existing course, the </w:t>
      </w:r>
      <w:r w:rsidR="006C5523">
        <w:rPr>
          <w:rFonts w:cs="Helvetica"/>
          <w:bCs/>
          <w:szCs w:val="26"/>
        </w:rPr>
        <w:t>c</w:t>
      </w:r>
      <w:r w:rsidR="00700306" w:rsidRPr="006C5523">
        <w:rPr>
          <w:rFonts w:cs="Helvetica"/>
          <w:bCs/>
          <w:szCs w:val="26"/>
        </w:rPr>
        <w:t xml:space="preserve">urrent </w:t>
      </w:r>
      <w:r w:rsidR="007C27E8" w:rsidRPr="006C5523">
        <w:rPr>
          <w:rFonts w:cs="Helvetica"/>
          <w:bCs/>
          <w:szCs w:val="26"/>
        </w:rPr>
        <w:t>s</w:t>
      </w:r>
      <w:r w:rsidR="00700306" w:rsidRPr="006C5523">
        <w:rPr>
          <w:rFonts w:cs="Helvetica"/>
          <w:bCs/>
          <w:szCs w:val="26"/>
        </w:rPr>
        <w:t xml:space="preserve">yllabus </w:t>
      </w:r>
      <w:r w:rsidR="007C27E8" w:rsidRPr="006C5523">
        <w:rPr>
          <w:rFonts w:cs="Helvetica"/>
          <w:bCs/>
          <w:szCs w:val="26"/>
        </w:rPr>
        <w:t xml:space="preserve">for the course that is the focus of your </w:t>
      </w:r>
      <w:r w:rsidR="006C5523">
        <w:rPr>
          <w:rFonts w:cs="Helvetica"/>
          <w:bCs/>
          <w:szCs w:val="26"/>
        </w:rPr>
        <w:t>e</w:t>
      </w:r>
      <w:r w:rsidR="00700306" w:rsidRPr="006C5523">
        <w:rPr>
          <w:rFonts w:cs="Helvetica"/>
          <w:bCs/>
          <w:szCs w:val="26"/>
        </w:rPr>
        <w:t>ntrepreneurship</w:t>
      </w:r>
      <w:r w:rsidR="007C27E8" w:rsidRPr="006C5523">
        <w:rPr>
          <w:rFonts w:cs="Helvetica"/>
          <w:bCs/>
          <w:szCs w:val="26"/>
        </w:rPr>
        <w:t xml:space="preserve"> infusion</w:t>
      </w:r>
      <w:r w:rsidR="00700306" w:rsidRPr="006C5523">
        <w:rPr>
          <w:rFonts w:cs="Helvetica"/>
          <w:bCs/>
          <w:szCs w:val="26"/>
        </w:rPr>
        <w:t>.</w:t>
      </w:r>
    </w:p>
    <w:p w:rsidR="00021BD0" w:rsidRDefault="006C5523" w:rsidP="00021BD0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Cs/>
          <w:sz w:val="24"/>
          <w:szCs w:val="24"/>
        </w:rPr>
      </w:pPr>
      <w:r>
        <w:rPr>
          <w:rFonts w:cs="Helvetica"/>
          <w:bCs/>
          <w:sz w:val="24"/>
          <w:szCs w:val="26"/>
        </w:rPr>
        <w:t xml:space="preserve">Submit </w:t>
      </w:r>
      <w:r w:rsidR="00453258" w:rsidRPr="006C540A">
        <w:rPr>
          <w:rFonts w:cs="Helvetica"/>
          <w:bCs/>
          <w:sz w:val="24"/>
          <w:szCs w:val="26"/>
        </w:rPr>
        <w:t>applications by</w:t>
      </w:r>
      <w:r w:rsidR="00453258" w:rsidRPr="005257CB">
        <w:rPr>
          <w:rFonts w:cs="Helvetica"/>
          <w:b/>
          <w:bCs/>
          <w:sz w:val="24"/>
          <w:szCs w:val="26"/>
        </w:rPr>
        <w:t xml:space="preserve"> </w:t>
      </w:r>
      <w:r w:rsidR="00423004">
        <w:rPr>
          <w:rFonts w:cs="Helvetica"/>
          <w:b/>
          <w:bCs/>
          <w:sz w:val="24"/>
          <w:szCs w:val="26"/>
        </w:rPr>
        <w:t>Sept. 12</w:t>
      </w:r>
      <w:r w:rsidR="00453258" w:rsidRPr="006C540A">
        <w:rPr>
          <w:rFonts w:cs="Helvetica"/>
          <w:bCs/>
          <w:sz w:val="24"/>
          <w:szCs w:val="26"/>
        </w:rPr>
        <w:t xml:space="preserve"> to </w:t>
      </w:r>
      <w:r w:rsidR="00423004">
        <w:rPr>
          <w:rFonts w:cs="Helvetica"/>
          <w:bCs/>
          <w:sz w:val="24"/>
          <w:szCs w:val="26"/>
        </w:rPr>
        <w:t>Dale Eesley</w:t>
      </w:r>
      <w:r w:rsidR="00A77CA9" w:rsidRPr="006C540A">
        <w:rPr>
          <w:rFonts w:cs="Helvetica"/>
          <w:bCs/>
          <w:sz w:val="24"/>
          <w:szCs w:val="26"/>
        </w:rPr>
        <w:t xml:space="preserve"> </w:t>
      </w:r>
      <w:r w:rsidR="00A45E12">
        <w:rPr>
          <w:rFonts w:cs="Helvetica"/>
          <w:bCs/>
          <w:sz w:val="24"/>
          <w:szCs w:val="26"/>
        </w:rPr>
        <w:t xml:space="preserve">via email at </w:t>
      </w:r>
      <w:hyperlink r:id="rId8" w:history="1">
        <w:r w:rsidR="00A45E12" w:rsidRPr="007F3107">
          <w:rPr>
            <w:rStyle w:val="Hyperlink"/>
            <w:rFonts w:cs="Helvetica"/>
            <w:bCs/>
            <w:sz w:val="24"/>
            <w:szCs w:val="26"/>
          </w:rPr>
          <w:t>deesley@unomaha.edu</w:t>
        </w:r>
      </w:hyperlink>
      <w:r w:rsidR="00A45E12">
        <w:rPr>
          <w:rFonts w:cs="Helvetica"/>
          <w:bCs/>
          <w:sz w:val="24"/>
          <w:szCs w:val="26"/>
        </w:rPr>
        <w:t xml:space="preserve">. </w:t>
      </w:r>
      <w:r w:rsidR="00453258" w:rsidRPr="006C540A">
        <w:rPr>
          <w:rFonts w:cs="Helvetica"/>
          <w:bCs/>
          <w:sz w:val="24"/>
          <w:szCs w:val="26"/>
        </w:rPr>
        <w:t xml:space="preserve"> Up to </w:t>
      </w:r>
      <w:r w:rsidR="005257CB" w:rsidRPr="006C540A">
        <w:rPr>
          <w:rFonts w:cs="Helvetica"/>
          <w:bCs/>
          <w:sz w:val="24"/>
          <w:szCs w:val="26"/>
        </w:rPr>
        <w:t xml:space="preserve">7 </w:t>
      </w:r>
      <w:proofErr w:type="gramStart"/>
      <w:r w:rsidR="00453258" w:rsidRPr="006C540A">
        <w:rPr>
          <w:rFonts w:cs="Helvetica"/>
          <w:bCs/>
          <w:sz w:val="24"/>
          <w:szCs w:val="26"/>
        </w:rPr>
        <w:t>faculty</w:t>
      </w:r>
      <w:proofErr w:type="gramEnd"/>
      <w:r w:rsidR="00453258" w:rsidRPr="006C540A">
        <w:rPr>
          <w:rFonts w:cs="Helvetica"/>
          <w:bCs/>
          <w:sz w:val="24"/>
          <w:szCs w:val="26"/>
        </w:rPr>
        <w:t xml:space="preserve"> will be selected for this </w:t>
      </w:r>
      <w:r w:rsidR="005257CB" w:rsidRPr="006C540A">
        <w:rPr>
          <w:rFonts w:cs="Helvetica"/>
          <w:bCs/>
          <w:sz w:val="24"/>
          <w:szCs w:val="26"/>
        </w:rPr>
        <w:t>co</w:t>
      </w:r>
      <w:r w:rsidR="00453258" w:rsidRPr="006C540A">
        <w:rPr>
          <w:rFonts w:cs="Helvetica"/>
          <w:bCs/>
          <w:sz w:val="24"/>
          <w:szCs w:val="26"/>
        </w:rPr>
        <w:t xml:space="preserve">hort. </w:t>
      </w:r>
      <w:r w:rsidR="005257CB" w:rsidRPr="006C540A">
        <w:rPr>
          <w:rFonts w:cs="Helvetica"/>
          <w:bCs/>
          <w:sz w:val="24"/>
          <w:szCs w:val="26"/>
        </w:rPr>
        <w:t xml:space="preserve">Applicants will be notified about selection by </w:t>
      </w:r>
      <w:r w:rsidR="00A45E12">
        <w:rPr>
          <w:rFonts w:cs="Helvetica"/>
          <w:bCs/>
          <w:sz w:val="24"/>
          <w:szCs w:val="26"/>
        </w:rPr>
        <w:t>Sept. 16</w:t>
      </w:r>
      <w:r w:rsidR="005257CB" w:rsidRPr="006C540A">
        <w:rPr>
          <w:rFonts w:cs="Helvetica"/>
          <w:bCs/>
          <w:sz w:val="24"/>
          <w:szCs w:val="26"/>
        </w:rPr>
        <w:t>, 201</w:t>
      </w:r>
      <w:r w:rsidR="00A45E12">
        <w:rPr>
          <w:rFonts w:cs="Helvetica"/>
          <w:bCs/>
          <w:sz w:val="24"/>
          <w:szCs w:val="26"/>
        </w:rPr>
        <w:t>6</w:t>
      </w:r>
      <w:r w:rsidR="005257CB" w:rsidRPr="006C540A">
        <w:rPr>
          <w:rFonts w:cs="Helvetica"/>
          <w:bCs/>
          <w:sz w:val="24"/>
          <w:szCs w:val="26"/>
        </w:rPr>
        <w:t xml:space="preserve">. </w:t>
      </w:r>
      <w:r w:rsidR="007C27E8" w:rsidRPr="007C27E8">
        <w:rPr>
          <w:rFonts w:asciiTheme="minorHAnsi" w:hAnsiTheme="minorHAnsi" w:cs="Helvetica"/>
          <w:bCs/>
          <w:sz w:val="24"/>
          <w:szCs w:val="24"/>
        </w:rPr>
        <w:t xml:space="preserve">Questions may be directed to </w:t>
      </w:r>
      <w:r w:rsidR="00A45E12">
        <w:rPr>
          <w:rFonts w:asciiTheme="minorHAnsi" w:hAnsiTheme="minorHAnsi" w:cs="Helvetica"/>
          <w:bCs/>
          <w:sz w:val="24"/>
          <w:szCs w:val="24"/>
        </w:rPr>
        <w:t>Dale Eesley or call him at 4-2706</w:t>
      </w:r>
      <w:r w:rsidR="007C27E8" w:rsidRPr="007C27E8">
        <w:rPr>
          <w:rFonts w:asciiTheme="minorHAnsi" w:hAnsiTheme="minorHAnsi"/>
          <w:sz w:val="24"/>
          <w:szCs w:val="24"/>
        </w:rPr>
        <w:t>.</w:t>
      </w:r>
      <w:r w:rsidR="007C27E8" w:rsidRPr="007C27E8">
        <w:rPr>
          <w:rFonts w:asciiTheme="minorHAnsi" w:hAnsiTheme="minorHAnsi" w:cs="Helvetica"/>
          <w:bCs/>
          <w:sz w:val="24"/>
          <w:szCs w:val="24"/>
        </w:rPr>
        <w:t xml:space="preserve"> </w:t>
      </w:r>
      <w:r w:rsidR="00021BD0">
        <w:rPr>
          <w:rFonts w:asciiTheme="minorHAnsi" w:hAnsiTheme="minorHAnsi" w:cs="Helvetica"/>
          <w:bCs/>
          <w:sz w:val="24"/>
          <w:szCs w:val="24"/>
        </w:rPr>
        <w:br w:type="page"/>
      </w:r>
    </w:p>
    <w:p w:rsidR="006014D5" w:rsidRDefault="006014D5" w:rsidP="006014D5">
      <w:pPr>
        <w:pStyle w:val="Heading1"/>
        <w:rPr>
          <w:color w:val="000000" w:themeColor="text1"/>
        </w:rPr>
      </w:pPr>
      <w:r w:rsidRPr="00F8222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503E6" wp14:editId="51634EB1">
                <wp:simplePos x="0" y="0"/>
                <wp:positionH relativeFrom="page">
                  <wp:posOffset>5010150</wp:posOffset>
                </wp:positionH>
                <wp:positionV relativeFrom="page">
                  <wp:posOffset>457200</wp:posOffset>
                </wp:positionV>
                <wp:extent cx="1653540" cy="7073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4D5" w:rsidRDefault="006014D5" w:rsidP="006014D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503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4.5pt;margin-top:36pt;width:130.2pt;height:55.7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F8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" filled="f" stroked="f">
                <v:textbox style="mso-fit-shape-to-text:t">
                  <w:txbxContent>
                    <w:p w:rsidR="006014D5" w:rsidRDefault="006014D5" w:rsidP="006014D5"/>
                  </w:txbxContent>
                </v:textbox>
                <w10:wrap anchorx="page" anchory="page"/>
              </v:shape>
            </w:pict>
          </mc:Fallback>
        </mc:AlternateContent>
      </w:r>
      <w:r w:rsidRPr="00F82224">
        <w:rPr>
          <w:color w:val="000000" w:themeColor="text1"/>
        </w:rPr>
        <w:t xml:space="preserve"> Application</w:t>
      </w:r>
    </w:p>
    <w:p w:rsidR="006014D5" w:rsidRPr="00EA18C6" w:rsidRDefault="006014D5" w:rsidP="006014D5">
      <w:pPr>
        <w:rPr>
          <w:color w:val="000000" w:themeColor="text1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6014D5" w:rsidRPr="00EA18C6" w:rsidTr="00493913">
        <w:trPr>
          <w:jc w:val="center"/>
        </w:trPr>
        <w:tc>
          <w:tcPr>
            <w:tcW w:w="9360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nil"/>
              <w:right w:val="single" w:sz="12" w:space="0" w:color="C0504D" w:themeColor="accent2"/>
            </w:tcBorders>
            <w:shd w:val="clear" w:color="auto" w:fill="000000" w:themeFill="text1"/>
            <w:vAlign w:val="center"/>
          </w:tcPr>
          <w:p w:rsidR="006014D5" w:rsidRPr="00EA18C6" w:rsidRDefault="006014D5" w:rsidP="00134FBC">
            <w:pPr>
              <w:pStyle w:val="Heading2"/>
              <w:rPr>
                <w:b w:val="0"/>
                <w:color w:val="auto"/>
                <w:sz w:val="24"/>
                <w:szCs w:val="24"/>
                <w:highlight w:val="black"/>
              </w:rPr>
            </w:pPr>
            <w:r w:rsidRPr="00EA18C6">
              <w:rPr>
                <w:color w:val="FFFFFF" w:themeColor="background1"/>
              </w:rPr>
              <w:t>Contact Information</w:t>
            </w:r>
          </w:p>
        </w:tc>
      </w:tr>
      <w:tr w:rsidR="006014D5" w:rsidRPr="00F82224" w:rsidTr="00D23ACF">
        <w:trPr>
          <w:jc w:val="center"/>
        </w:trPr>
        <w:tc>
          <w:tcPr>
            <w:tcW w:w="2663" w:type="dxa"/>
            <w:tcBorders>
              <w:top w:val="nil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  <w:r w:rsidRPr="00F82224">
              <w:rPr>
                <w:color w:val="000000" w:themeColor="text1"/>
              </w:rPr>
              <w:t>Name</w:t>
            </w: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</w:tr>
      <w:tr w:rsidR="006014D5" w:rsidRPr="00F82224" w:rsidTr="00D23ACF">
        <w:trPr>
          <w:jc w:val="center"/>
        </w:trPr>
        <w:tc>
          <w:tcPr>
            <w:tcW w:w="2663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  <w:r w:rsidRPr="00F82224">
              <w:rPr>
                <w:color w:val="000000" w:themeColor="text1"/>
              </w:rPr>
              <w:t>Work Address, Building and Room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:rsidR="006014D5" w:rsidRPr="00F82224" w:rsidRDefault="006014D5" w:rsidP="00134FB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014D5" w:rsidRPr="00F82224" w:rsidTr="00D23ACF">
        <w:trPr>
          <w:jc w:val="center"/>
        </w:trPr>
        <w:tc>
          <w:tcPr>
            <w:tcW w:w="2663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  <w:r w:rsidRPr="00F82224">
              <w:rPr>
                <w:color w:val="000000" w:themeColor="text1"/>
              </w:rPr>
              <w:t>City ST ZIP Code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:rsidR="006014D5" w:rsidRPr="00F82224" w:rsidRDefault="006014D5" w:rsidP="00134FB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014D5" w:rsidRPr="00F82224" w:rsidTr="00D23ACF">
        <w:trPr>
          <w:jc w:val="center"/>
        </w:trPr>
        <w:tc>
          <w:tcPr>
            <w:tcW w:w="2663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  <w:r w:rsidRPr="00F82224">
              <w:rPr>
                <w:color w:val="000000" w:themeColor="text1"/>
              </w:rPr>
              <w:t>Work Phone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:rsidR="006014D5" w:rsidRPr="00F82224" w:rsidRDefault="006014D5" w:rsidP="00134FB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6014D5" w:rsidRPr="00F82224" w:rsidTr="00D23ACF">
        <w:trPr>
          <w:jc w:val="center"/>
        </w:trPr>
        <w:tc>
          <w:tcPr>
            <w:tcW w:w="2663" w:type="dxa"/>
            <w:tcBorders>
              <w:top w:val="single" w:sz="4" w:space="0" w:color="auto"/>
              <w:left w:val="single" w:sz="12" w:space="0" w:color="C0504D" w:themeColor="accent2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  <w:r w:rsidRPr="00F82224">
              <w:rPr>
                <w:color w:val="000000" w:themeColor="text1"/>
              </w:rPr>
              <w:t>Work E-Mail Address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6014D5" w:rsidRPr="00F82224" w:rsidRDefault="006014D5" w:rsidP="00134FBC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6014D5" w:rsidRPr="00F82224" w:rsidRDefault="006014D5" w:rsidP="00653FF4"/>
    <w:tbl>
      <w:tblPr>
        <w:tblW w:w="940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697"/>
        <w:gridCol w:w="9"/>
      </w:tblGrid>
      <w:tr w:rsidR="006014D5" w:rsidRPr="00F82224" w:rsidTr="00493913">
        <w:trPr>
          <w:gridAfter w:val="1"/>
          <w:wAfter w:w="9" w:type="dxa"/>
          <w:jc w:val="center"/>
        </w:trPr>
        <w:tc>
          <w:tcPr>
            <w:tcW w:w="9398" w:type="dxa"/>
            <w:gridSpan w:val="2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000000" w:themeFill="text1"/>
            <w:vAlign w:val="center"/>
          </w:tcPr>
          <w:p w:rsidR="006014D5" w:rsidRPr="00F82224" w:rsidRDefault="006014D5" w:rsidP="00134FBC">
            <w:pPr>
              <w:pStyle w:val="Heading2"/>
              <w:rPr>
                <w:color w:val="FFFFFF" w:themeColor="background1"/>
              </w:rPr>
            </w:pPr>
            <w:r w:rsidRPr="00F82224">
              <w:rPr>
                <w:color w:val="FFFFFF" w:themeColor="background1"/>
              </w:rPr>
              <w:t>Course Information</w:t>
            </w:r>
          </w:p>
        </w:tc>
      </w:tr>
      <w:tr w:rsidR="006014D5" w:rsidRPr="00D23ACF" w:rsidTr="00493913">
        <w:trPr>
          <w:gridAfter w:val="1"/>
          <w:wAfter w:w="9" w:type="dxa"/>
          <w:jc w:val="center"/>
        </w:trPr>
        <w:tc>
          <w:tcPr>
            <w:tcW w:w="9398" w:type="dxa"/>
            <w:gridSpan w:val="2"/>
            <w:tcBorders>
              <w:top w:val="single" w:sz="12" w:space="0" w:color="C0504D" w:themeColor="accent2"/>
              <w:left w:val="nil"/>
              <w:bottom w:val="nil"/>
              <w:right w:val="nil"/>
            </w:tcBorders>
            <w:vAlign w:val="center"/>
          </w:tcPr>
          <w:p w:rsidR="006014D5" w:rsidRPr="00D23ACF" w:rsidRDefault="006014D5" w:rsidP="00134FBC">
            <w:pPr>
              <w:pStyle w:val="Body"/>
              <w:rPr>
                <w:rFonts w:eastAsia="Arial Unicode MS" w:cs="Tahoma"/>
                <w:color w:val="000000" w:themeColor="text1"/>
              </w:rPr>
            </w:pPr>
            <w:r w:rsidRPr="00D23ACF">
              <w:rPr>
                <w:rFonts w:eastAsia="Arial Unicode MS" w:cs="Tahoma"/>
                <w:color w:val="000000" w:themeColor="text1"/>
              </w:rPr>
              <w:t xml:space="preserve">Department to be listed with ENT: </w:t>
            </w:r>
          </w:p>
        </w:tc>
      </w:tr>
      <w:tr w:rsidR="006014D5" w:rsidRPr="00D23ACF" w:rsidTr="00493913">
        <w:trPr>
          <w:trHeight w:hRule="exact" w:val="216"/>
          <w:jc w:val="center"/>
        </w:trPr>
        <w:tc>
          <w:tcPr>
            <w:tcW w:w="9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4D5" w:rsidRPr="00D23ACF" w:rsidRDefault="006014D5" w:rsidP="00134FBC">
            <w:pPr>
              <w:pStyle w:val="Body"/>
              <w:rPr>
                <w:rFonts w:eastAsia="Arial Unicode MS" w:cs="Tahoma"/>
                <w:color w:val="000000" w:themeColor="text1"/>
              </w:rPr>
            </w:pPr>
          </w:p>
        </w:tc>
      </w:tr>
      <w:tr w:rsidR="006014D5" w:rsidRPr="00D23ACF" w:rsidTr="00493913">
        <w:trPr>
          <w:gridAfter w:val="1"/>
          <w:wAfter w:w="9" w:type="dxa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D23ACF" w:rsidRDefault="00A66A01" w:rsidP="00653FF4">
            <w:pPr>
              <w:rPr>
                <w:rFonts w:ascii="Tahoma" w:eastAsia="Arial Unicode MS" w:hAnsi="Tahoma" w:cs="Tahoma"/>
              </w:rPr>
            </w:pPr>
            <w:sdt>
              <w:sdtPr>
                <w:rPr>
                  <w:rFonts w:ascii="Tahoma" w:eastAsia="Arial Unicode MS" w:hAnsi="Tahoma" w:cs="Tahoma"/>
                  <w:sz w:val="28"/>
                  <w:szCs w:val="28"/>
                </w:rPr>
                <w:id w:val="-7713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37E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 w:rsidR="006014D5" w:rsidRPr="00D23ACF">
              <w:rPr>
                <w:rFonts w:ascii="Tahoma" w:eastAsia="Arial Unicode MS" w:hAnsi="Tahoma" w:cs="Tahoma"/>
              </w:rPr>
              <w:t xml:space="preserve"> Create New Course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D23ACF" w:rsidRDefault="00A66A01" w:rsidP="00134FBC">
            <w:pPr>
              <w:pStyle w:val="Body"/>
              <w:rPr>
                <w:rFonts w:eastAsia="Arial Unicode MS" w:cs="Tahoma"/>
                <w:color w:val="000000" w:themeColor="text1"/>
              </w:rPr>
            </w:pPr>
            <w:sdt>
              <w:sdtPr>
                <w:rPr>
                  <w:rFonts w:eastAsia="Arial Unicode MS" w:cs="Tahoma"/>
                  <w:color w:val="000000" w:themeColor="text1"/>
                  <w:sz w:val="28"/>
                  <w:szCs w:val="28"/>
                </w:rPr>
                <w:id w:val="210923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4D5" w:rsidRPr="00D23ACF">
                  <w:rPr>
                    <w:rFonts w:ascii="Segoe UI Symbol" w:eastAsia="Arial Unicode MS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014D5" w:rsidRPr="00D23ACF">
              <w:rPr>
                <w:rFonts w:eastAsia="Arial Unicode MS" w:cs="Tahoma"/>
                <w:color w:val="000000" w:themeColor="text1"/>
              </w:rPr>
              <w:t xml:space="preserve"> Revise Course</w:t>
            </w:r>
          </w:p>
        </w:tc>
      </w:tr>
      <w:tr w:rsidR="006014D5" w:rsidRPr="00F82224" w:rsidTr="00493913">
        <w:trPr>
          <w:gridAfter w:val="1"/>
          <w:wAfter w:w="9" w:type="dxa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</w:tr>
      <w:tr w:rsidR="006014D5" w:rsidRPr="00F82224" w:rsidTr="00493913">
        <w:trPr>
          <w:gridAfter w:val="1"/>
          <w:wAfter w:w="9" w:type="dxa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  <w:u w:val="single"/>
              </w:rPr>
            </w:pPr>
            <w:r w:rsidRPr="00F82224">
              <w:rPr>
                <w:color w:val="000000" w:themeColor="text1"/>
              </w:rPr>
              <w:t xml:space="preserve">Course Name: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</w:tr>
      <w:tr w:rsidR="006014D5" w:rsidRPr="00F82224" w:rsidTr="00493913">
        <w:trPr>
          <w:gridAfter w:val="1"/>
          <w:wAfter w:w="9" w:type="dxa"/>
          <w:jc w:val="center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14D5" w:rsidRPr="00F82224" w:rsidRDefault="006014D5" w:rsidP="00134FBC">
            <w:pPr>
              <w:pStyle w:val="Body"/>
              <w:rPr>
                <w:color w:val="000000" w:themeColor="text1"/>
              </w:rPr>
            </w:pPr>
          </w:p>
        </w:tc>
      </w:tr>
    </w:tbl>
    <w:p w:rsidR="006014D5" w:rsidRDefault="006014D5" w:rsidP="00653FF4"/>
    <w:tbl>
      <w:tblPr>
        <w:tblW w:w="936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3"/>
      </w:tblGrid>
      <w:tr w:rsidR="00653FF4" w:rsidRPr="00F82224" w:rsidTr="00493913">
        <w:trPr>
          <w:jc w:val="center"/>
        </w:trPr>
        <w:tc>
          <w:tcPr>
            <w:tcW w:w="9363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000000" w:themeFill="text1"/>
            <w:vAlign w:val="center"/>
          </w:tcPr>
          <w:p w:rsidR="00653FF4" w:rsidRPr="00F82224" w:rsidRDefault="00653FF4" w:rsidP="00134FBC">
            <w:pPr>
              <w:pStyle w:val="Heading2"/>
              <w:rPr>
                <w:color w:val="FFFFFF" w:themeColor="background1"/>
              </w:rPr>
            </w:pPr>
            <w:r w:rsidRPr="00F82224">
              <w:rPr>
                <w:color w:val="FFFFFF" w:themeColor="background1"/>
                <w:highlight w:val="black"/>
              </w:rPr>
              <w:t>What do you intend to accomplish with this course being created or revised to include Entrepreneurship learning objectives and carried out through projects or assignments?</w:t>
            </w:r>
          </w:p>
        </w:tc>
      </w:tr>
      <w:tr w:rsidR="006014D5" w:rsidRPr="00F82224" w:rsidTr="00493913">
        <w:tblPrEx>
          <w:tblCellMar>
            <w:left w:w="108" w:type="dxa"/>
            <w:right w:w="108" w:type="dxa"/>
          </w:tblCellMar>
        </w:tblPrEx>
        <w:trPr>
          <w:trHeight w:hRule="exact" w:val="2160"/>
          <w:jc w:val="center"/>
        </w:trPr>
        <w:tc>
          <w:tcPr>
            <w:tcW w:w="9363" w:type="dxa"/>
            <w:tcBorders>
              <w:top w:val="single" w:sz="4" w:space="0" w:color="C0C0C0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493913" w:rsidRPr="00F82224" w:rsidRDefault="00493913" w:rsidP="00134FBC">
            <w:pPr>
              <w:pStyle w:val="Body"/>
              <w:rPr>
                <w:color w:val="000000" w:themeColor="text1"/>
              </w:rPr>
            </w:pPr>
          </w:p>
        </w:tc>
      </w:tr>
    </w:tbl>
    <w:p w:rsidR="006014D5" w:rsidRPr="00F82224" w:rsidRDefault="006014D5" w:rsidP="006014D5">
      <w:pPr>
        <w:pStyle w:val="Heading2"/>
        <w:rPr>
          <w:color w:val="000000" w:themeColor="text1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6014D5" w:rsidRPr="00F82224" w:rsidTr="00493913">
        <w:trPr>
          <w:trHeight w:val="80"/>
          <w:jc w:val="center"/>
        </w:trPr>
        <w:tc>
          <w:tcPr>
            <w:tcW w:w="936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000000" w:themeFill="text1"/>
            <w:vAlign w:val="center"/>
          </w:tcPr>
          <w:p w:rsidR="006014D5" w:rsidRPr="00F82224" w:rsidRDefault="006014D5" w:rsidP="00134FBC">
            <w:pPr>
              <w:pStyle w:val="Heading2"/>
              <w:rPr>
                <w:color w:val="000000" w:themeColor="text1"/>
              </w:rPr>
            </w:pPr>
            <w:r w:rsidRPr="00F82224">
              <w:rPr>
                <w:color w:val="FFFFFF" w:themeColor="background1"/>
              </w:rPr>
              <w:t>Explain how this course will benefit your department, school and the entrepreneurship program across campus.</w:t>
            </w:r>
          </w:p>
        </w:tc>
      </w:tr>
      <w:tr w:rsidR="006014D5" w:rsidRPr="00F82224" w:rsidTr="00493913">
        <w:trPr>
          <w:trHeight w:hRule="exact" w:val="1944"/>
          <w:jc w:val="center"/>
        </w:trPr>
        <w:tc>
          <w:tcPr>
            <w:tcW w:w="936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6014D5" w:rsidRPr="00493913" w:rsidRDefault="006014D5" w:rsidP="006014D5">
            <w:pPr>
              <w:pStyle w:val="Body"/>
              <w:ind w:left="-22"/>
            </w:pPr>
          </w:p>
        </w:tc>
      </w:tr>
    </w:tbl>
    <w:p w:rsidR="006014D5" w:rsidRDefault="006014D5" w:rsidP="006014D5">
      <w:pPr>
        <w:sectPr w:rsidR="006014D5" w:rsidSect="006014D5">
          <w:headerReference w:type="default" r:id="rId9"/>
          <w:pgSz w:w="12240" w:h="15840"/>
          <w:pgMar w:top="1800" w:right="994" w:bottom="446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108" w:tblpY="-3"/>
        <w:tblW w:w="92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52"/>
      </w:tblGrid>
      <w:tr w:rsidR="006014D5" w:rsidRPr="00F82224" w:rsidTr="006F5A17">
        <w:trPr>
          <w:trHeight w:val="80"/>
        </w:trPr>
        <w:tc>
          <w:tcPr>
            <w:tcW w:w="9252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000000" w:themeFill="text1"/>
            <w:vAlign w:val="center"/>
          </w:tcPr>
          <w:p w:rsidR="006014D5" w:rsidRPr="00653FF4" w:rsidRDefault="006014D5" w:rsidP="006F5A17">
            <w:pPr>
              <w:rPr>
                <w:b/>
                <w:color w:val="000000" w:themeColor="text1"/>
                <w:sz w:val="28"/>
                <w:szCs w:val="28"/>
              </w:rPr>
            </w:pPr>
            <w:r w:rsidRPr="00653FF4">
              <w:rPr>
                <w:b/>
                <w:sz w:val="28"/>
                <w:szCs w:val="28"/>
              </w:rPr>
              <w:lastRenderedPageBreak/>
              <w:t>Signatures</w:t>
            </w:r>
          </w:p>
        </w:tc>
      </w:tr>
    </w:tbl>
    <w:p w:rsidR="006014D5" w:rsidRDefault="006014D5" w:rsidP="00653FF4">
      <w:pPr>
        <w:pStyle w:val="Heading2"/>
        <w:ind w:left="180"/>
        <w:rPr>
          <w:color w:val="000000" w:themeColor="text1"/>
        </w:rPr>
      </w:pPr>
    </w:p>
    <w:p w:rsidR="006014D5" w:rsidRDefault="006014D5" w:rsidP="006014D5">
      <w:pPr>
        <w:pStyle w:val="Heading2"/>
        <w:ind w:left="180"/>
        <w:rPr>
          <w:color w:val="000000" w:themeColor="text1"/>
        </w:rPr>
      </w:pPr>
      <w:r w:rsidRPr="00F82224">
        <w:rPr>
          <w:color w:val="000000" w:themeColor="text1"/>
        </w:rPr>
        <w:t>By signing this application, we understand that the course must be a revised or permanent new course cross-listed with Entrepreneurship (ENT</w:t>
      </w:r>
      <w:r w:rsidR="00F65398">
        <w:rPr>
          <w:color w:val="000000" w:themeColor="text1"/>
        </w:rPr>
        <w:t>R</w:t>
      </w:r>
      <w:r w:rsidRPr="00F82224">
        <w:rPr>
          <w:color w:val="000000" w:themeColor="text1"/>
        </w:rPr>
        <w:t>) and must be submitted and passed. The class must be offered during the 201</w:t>
      </w:r>
      <w:r>
        <w:rPr>
          <w:color w:val="000000" w:themeColor="text1"/>
        </w:rPr>
        <w:t>7-2018</w:t>
      </w:r>
      <w:r w:rsidRPr="00F82224">
        <w:rPr>
          <w:color w:val="000000" w:themeColor="text1"/>
        </w:rPr>
        <w:t xml:space="preserve"> year and becom</w:t>
      </w:r>
      <w:r w:rsidR="00F65398">
        <w:rPr>
          <w:color w:val="000000" w:themeColor="text1"/>
        </w:rPr>
        <w:t>e a permanent course in the department</w:t>
      </w:r>
      <w:r w:rsidRPr="00F82224">
        <w:rPr>
          <w:color w:val="000000" w:themeColor="text1"/>
        </w:rPr>
        <w:t xml:space="preserve"> to be offered a minimum of once a year for three years as long as the course meets department minimum enrollments. If chosen as a </w:t>
      </w:r>
      <w:r>
        <w:rPr>
          <w:color w:val="000000" w:themeColor="text1"/>
        </w:rPr>
        <w:t>UNO</w:t>
      </w:r>
      <w:r w:rsidRPr="00F82224">
        <w:rPr>
          <w:color w:val="000000" w:themeColor="text1"/>
        </w:rPr>
        <w:t xml:space="preserve"> Entrepreneurship Fell</w:t>
      </w:r>
      <w:r>
        <w:rPr>
          <w:color w:val="000000" w:themeColor="text1"/>
        </w:rPr>
        <w:t>ow, you are required to attend</w:t>
      </w:r>
      <w:r w:rsidRPr="00F82224">
        <w:rPr>
          <w:color w:val="000000" w:themeColor="text1"/>
        </w:rPr>
        <w:t xml:space="preserve"> </w:t>
      </w:r>
      <w:r>
        <w:rPr>
          <w:color w:val="000000" w:themeColor="text1"/>
        </w:rPr>
        <w:t>six Entrepreneurship Fellows Faculty Leadership Forum meetings</w:t>
      </w:r>
      <w:r w:rsidRPr="00F82224">
        <w:rPr>
          <w:color w:val="000000" w:themeColor="text1"/>
        </w:rPr>
        <w:t xml:space="preserve">.  </w:t>
      </w:r>
    </w:p>
    <w:p w:rsidR="006014D5" w:rsidRPr="00ED39F7" w:rsidRDefault="006014D5" w:rsidP="006014D5">
      <w:pPr>
        <w:ind w:left="180"/>
      </w:pPr>
    </w:p>
    <w:p w:rsidR="006014D5" w:rsidRDefault="006014D5" w:rsidP="006014D5">
      <w:pPr>
        <w:pStyle w:val="Heading2"/>
        <w:ind w:left="180"/>
        <w:rPr>
          <w:color w:val="000000" w:themeColor="text1"/>
        </w:rPr>
      </w:pPr>
    </w:p>
    <w:p w:rsidR="006014D5" w:rsidRPr="00D93C81" w:rsidRDefault="006014D5" w:rsidP="00D23ACF">
      <w:pPr>
        <w:pStyle w:val="Heading2"/>
        <w:tabs>
          <w:tab w:val="left" w:pos="4320"/>
          <w:tab w:val="left" w:pos="7560"/>
        </w:tabs>
        <w:ind w:left="180"/>
        <w:rPr>
          <w:color w:val="000000" w:themeColor="text1"/>
          <w:u w:val="single"/>
        </w:rPr>
      </w:pPr>
      <w:r w:rsidRPr="00F82224">
        <w:rPr>
          <w:color w:val="000000" w:themeColor="text1"/>
          <w:u w:val="single"/>
        </w:rPr>
        <w:tab/>
      </w:r>
      <w:r w:rsidR="00D93C81" w:rsidRPr="00D93C81">
        <w:rPr>
          <w:color w:val="000000" w:themeColor="text1"/>
        </w:rPr>
        <w:t xml:space="preserve">   </w:t>
      </w:r>
      <w:r w:rsidR="00D93C81" w:rsidRPr="00D93C81">
        <w:rPr>
          <w:color w:val="000000" w:themeColor="text1"/>
          <w:u w:val="single"/>
        </w:rPr>
        <w:tab/>
      </w:r>
    </w:p>
    <w:p w:rsidR="006014D5" w:rsidRDefault="006014D5" w:rsidP="00D23ACF">
      <w:pPr>
        <w:tabs>
          <w:tab w:val="center" w:pos="2160"/>
          <w:tab w:val="left" w:pos="5580"/>
        </w:tabs>
        <w:ind w:left="180"/>
        <w:rPr>
          <w:color w:val="000000" w:themeColor="text1"/>
        </w:rPr>
      </w:pPr>
      <w:r>
        <w:rPr>
          <w:color w:val="000000" w:themeColor="text1"/>
        </w:rPr>
        <w:tab/>
      </w:r>
      <w:r w:rsidRPr="00F82224">
        <w:rPr>
          <w:color w:val="000000" w:themeColor="text1"/>
        </w:rPr>
        <w:t>Applicant</w:t>
      </w:r>
      <w:r>
        <w:rPr>
          <w:color w:val="000000" w:themeColor="text1"/>
        </w:rPr>
        <w:tab/>
        <w:t>Date</w:t>
      </w:r>
    </w:p>
    <w:p w:rsidR="006014D5" w:rsidRDefault="006014D5" w:rsidP="00D23ACF">
      <w:pPr>
        <w:tabs>
          <w:tab w:val="left" w:pos="1221"/>
        </w:tabs>
        <w:ind w:left="180"/>
        <w:rPr>
          <w:color w:val="000000" w:themeColor="text1"/>
        </w:rPr>
      </w:pPr>
      <w:r>
        <w:rPr>
          <w:color w:val="000000" w:themeColor="text1"/>
        </w:rPr>
        <w:tab/>
      </w:r>
    </w:p>
    <w:p w:rsidR="006014D5" w:rsidRDefault="006014D5" w:rsidP="00D23ACF">
      <w:pPr>
        <w:tabs>
          <w:tab w:val="left" w:pos="1221"/>
        </w:tabs>
        <w:ind w:left="180"/>
        <w:rPr>
          <w:color w:val="000000" w:themeColor="text1"/>
        </w:rPr>
      </w:pPr>
    </w:p>
    <w:p w:rsidR="00D93C81" w:rsidRPr="00D93C81" w:rsidRDefault="00D93C81" w:rsidP="00D23ACF">
      <w:pPr>
        <w:pStyle w:val="Heading2"/>
        <w:tabs>
          <w:tab w:val="left" w:pos="4320"/>
          <w:tab w:val="left" w:pos="7560"/>
        </w:tabs>
        <w:ind w:left="180"/>
        <w:rPr>
          <w:color w:val="000000" w:themeColor="text1"/>
          <w:u w:val="single"/>
        </w:rPr>
      </w:pPr>
      <w:r w:rsidRPr="00F82224">
        <w:rPr>
          <w:color w:val="000000" w:themeColor="text1"/>
          <w:u w:val="single"/>
        </w:rPr>
        <w:tab/>
      </w:r>
      <w:r w:rsidRPr="00D93C81">
        <w:rPr>
          <w:color w:val="000000" w:themeColor="text1"/>
        </w:rPr>
        <w:t xml:space="preserve">   </w:t>
      </w:r>
      <w:r w:rsidRPr="00D93C81">
        <w:rPr>
          <w:color w:val="000000" w:themeColor="text1"/>
          <w:u w:val="single"/>
        </w:rPr>
        <w:tab/>
      </w:r>
    </w:p>
    <w:p w:rsidR="006014D5" w:rsidRDefault="006014D5" w:rsidP="00D23ACF">
      <w:pPr>
        <w:tabs>
          <w:tab w:val="center" w:pos="2160"/>
          <w:tab w:val="left" w:pos="5580"/>
        </w:tabs>
        <w:ind w:left="180"/>
        <w:rPr>
          <w:color w:val="000000" w:themeColor="text1"/>
        </w:rPr>
      </w:pPr>
      <w:r>
        <w:rPr>
          <w:color w:val="000000" w:themeColor="text1"/>
        </w:rPr>
        <w:tab/>
        <w:t>Department Chair</w:t>
      </w:r>
      <w:r>
        <w:rPr>
          <w:color w:val="000000" w:themeColor="text1"/>
        </w:rPr>
        <w:tab/>
        <w:t>Date</w:t>
      </w:r>
    </w:p>
    <w:p w:rsidR="006014D5" w:rsidRDefault="006014D5" w:rsidP="00D23ACF">
      <w:pPr>
        <w:ind w:left="180"/>
        <w:rPr>
          <w:color w:val="000000" w:themeColor="text1"/>
        </w:rPr>
      </w:pPr>
    </w:p>
    <w:p w:rsidR="006014D5" w:rsidRDefault="006014D5" w:rsidP="00D23ACF">
      <w:pPr>
        <w:ind w:left="180"/>
        <w:rPr>
          <w:color w:val="000000" w:themeColor="text1"/>
        </w:rPr>
      </w:pPr>
    </w:p>
    <w:p w:rsidR="00D93C81" w:rsidRPr="00D93C81" w:rsidRDefault="00D93C81" w:rsidP="00D23ACF">
      <w:pPr>
        <w:pStyle w:val="Heading2"/>
        <w:tabs>
          <w:tab w:val="left" w:pos="4320"/>
          <w:tab w:val="left" w:pos="7560"/>
        </w:tabs>
        <w:ind w:left="180"/>
        <w:rPr>
          <w:color w:val="000000" w:themeColor="text1"/>
          <w:u w:val="single"/>
        </w:rPr>
      </w:pPr>
      <w:r w:rsidRPr="00F82224">
        <w:rPr>
          <w:color w:val="000000" w:themeColor="text1"/>
          <w:u w:val="single"/>
        </w:rPr>
        <w:tab/>
      </w:r>
      <w:r w:rsidRPr="00D93C81">
        <w:rPr>
          <w:color w:val="000000" w:themeColor="text1"/>
        </w:rPr>
        <w:t xml:space="preserve">   </w:t>
      </w:r>
      <w:r w:rsidRPr="00D93C81">
        <w:rPr>
          <w:color w:val="000000" w:themeColor="text1"/>
          <w:u w:val="single"/>
        </w:rPr>
        <w:tab/>
      </w:r>
    </w:p>
    <w:p w:rsidR="006014D5" w:rsidRDefault="006014D5" w:rsidP="00D23ACF">
      <w:pPr>
        <w:tabs>
          <w:tab w:val="center" w:pos="2160"/>
          <w:tab w:val="left" w:pos="5580"/>
        </w:tabs>
        <w:ind w:left="180"/>
        <w:rPr>
          <w:color w:val="000000" w:themeColor="text1"/>
        </w:rPr>
      </w:pPr>
      <w:r>
        <w:rPr>
          <w:color w:val="000000" w:themeColor="text1"/>
        </w:rPr>
        <w:tab/>
        <w:t>Dean</w:t>
      </w:r>
      <w:r>
        <w:rPr>
          <w:color w:val="000000" w:themeColor="text1"/>
        </w:rPr>
        <w:tab/>
        <w:t>Date</w:t>
      </w:r>
    </w:p>
    <w:p w:rsidR="006014D5" w:rsidRDefault="006014D5" w:rsidP="00D23ACF">
      <w:pPr>
        <w:ind w:left="180"/>
        <w:rPr>
          <w:color w:val="000000" w:themeColor="text1"/>
        </w:rPr>
      </w:pPr>
    </w:p>
    <w:p w:rsidR="006014D5" w:rsidRPr="00F82224" w:rsidRDefault="006014D5" w:rsidP="006014D5">
      <w:pPr>
        <w:ind w:left="180"/>
        <w:rPr>
          <w:color w:val="000000" w:themeColor="text1"/>
          <w:u w:val="single"/>
        </w:rPr>
      </w:pPr>
    </w:p>
    <w:p w:rsidR="00D93C81" w:rsidRDefault="00D93C81" w:rsidP="006014D5">
      <w:pPr>
        <w:ind w:left="180"/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  <w:u w:val="single"/>
        </w:rPr>
        <w:t xml:space="preserve">Please send a signed copy </w:t>
      </w:r>
      <w:r w:rsidR="006014D5" w:rsidRPr="00F82224">
        <w:rPr>
          <w:rFonts w:ascii="Tahoma" w:hAnsi="Tahoma" w:cs="Tahoma"/>
          <w:color w:val="000000" w:themeColor="text1"/>
          <w:u w:val="single"/>
        </w:rPr>
        <w:t xml:space="preserve">to </w:t>
      </w:r>
      <w:r w:rsidR="006014D5">
        <w:rPr>
          <w:rFonts w:ascii="Tahoma" w:hAnsi="Tahoma" w:cs="Tahoma"/>
          <w:color w:val="000000" w:themeColor="text1"/>
          <w:u w:val="single"/>
        </w:rPr>
        <w:t xml:space="preserve">Dale Eesley via email at </w:t>
      </w:r>
      <w:hyperlink r:id="rId10" w:history="1">
        <w:r w:rsidR="006014D5" w:rsidRPr="007F3107">
          <w:rPr>
            <w:rStyle w:val="Hyperlink"/>
            <w:rFonts w:ascii="Tahoma" w:hAnsi="Tahoma" w:cs="Tahoma"/>
          </w:rPr>
          <w:t>deesley@unomaha.edu</w:t>
        </w:r>
      </w:hyperlink>
      <w:r w:rsidR="006014D5" w:rsidRPr="00F82224">
        <w:rPr>
          <w:rFonts w:ascii="Tahoma" w:hAnsi="Tahoma" w:cs="Tahoma"/>
          <w:color w:val="000000" w:themeColor="text1"/>
          <w:u w:val="single"/>
        </w:rPr>
        <w:t xml:space="preserve"> no later than </w:t>
      </w:r>
      <w:r w:rsidR="006014D5">
        <w:rPr>
          <w:rFonts w:ascii="Tahoma" w:hAnsi="Tahoma" w:cs="Tahoma"/>
          <w:color w:val="000000" w:themeColor="text1"/>
          <w:u w:val="single"/>
        </w:rPr>
        <w:t>Sept. 12</w:t>
      </w:r>
      <w:r w:rsidR="006014D5" w:rsidRPr="00F82224">
        <w:rPr>
          <w:rFonts w:ascii="Tahoma" w:hAnsi="Tahoma" w:cs="Tahoma"/>
          <w:color w:val="000000" w:themeColor="text1"/>
          <w:u w:val="single"/>
        </w:rPr>
        <w:t xml:space="preserve">, 2016. </w:t>
      </w:r>
      <w:r>
        <w:rPr>
          <w:rFonts w:ascii="Tahoma" w:hAnsi="Tahoma" w:cs="Tahoma"/>
          <w:color w:val="000000" w:themeColor="text1"/>
          <w:u w:val="single"/>
        </w:rPr>
        <w:t xml:space="preserve"> Retain a signed copy for your records.  Signed originals will be collected at the fall workshop if admitted to the cohort.</w:t>
      </w:r>
    </w:p>
    <w:p w:rsidR="00D93C81" w:rsidRDefault="00D93C81" w:rsidP="006014D5">
      <w:pPr>
        <w:ind w:left="180"/>
        <w:rPr>
          <w:rFonts w:ascii="Tahoma" w:hAnsi="Tahoma" w:cs="Tahoma"/>
          <w:color w:val="000000" w:themeColor="text1"/>
          <w:u w:val="single"/>
        </w:rPr>
      </w:pPr>
    </w:p>
    <w:p w:rsidR="006014D5" w:rsidRPr="00030855" w:rsidRDefault="006014D5" w:rsidP="006014D5">
      <w:pPr>
        <w:ind w:left="180"/>
        <w:rPr>
          <w:rFonts w:ascii="Tahoma" w:hAnsi="Tahoma" w:cs="Tahoma"/>
          <w:u w:val="single"/>
        </w:rPr>
      </w:pPr>
      <w:r w:rsidRPr="00F82224">
        <w:rPr>
          <w:rFonts w:ascii="Tahoma" w:hAnsi="Tahoma" w:cs="Tahoma"/>
          <w:color w:val="000000" w:themeColor="text1"/>
          <w:u w:val="single"/>
        </w:rPr>
        <w:t xml:space="preserve">Interest and questions please email or call </w:t>
      </w:r>
      <w:r w:rsidR="00D93C81">
        <w:rPr>
          <w:rFonts w:ascii="Tahoma" w:hAnsi="Tahoma" w:cs="Tahoma"/>
          <w:color w:val="000000" w:themeColor="text1"/>
          <w:u w:val="single"/>
        </w:rPr>
        <w:t xml:space="preserve">Dale at </w:t>
      </w:r>
      <w:r>
        <w:rPr>
          <w:rFonts w:ascii="Tahoma" w:hAnsi="Tahoma" w:cs="Tahoma"/>
          <w:color w:val="000000" w:themeColor="text1"/>
          <w:u w:val="single"/>
        </w:rPr>
        <w:t>4-2706</w:t>
      </w:r>
      <w:r w:rsidRPr="00F82224">
        <w:rPr>
          <w:rFonts w:ascii="Tahoma" w:hAnsi="Tahoma" w:cs="Tahoma"/>
          <w:color w:val="000000" w:themeColor="text1"/>
          <w:u w:val="single"/>
        </w:rPr>
        <w:t xml:space="preserve">. </w:t>
      </w:r>
      <w:r>
        <w:rPr>
          <w:rFonts w:ascii="Tahoma" w:hAnsi="Tahoma" w:cs="Tahoma"/>
          <w:color w:val="000000" w:themeColor="text1"/>
          <w:u w:val="single"/>
        </w:rPr>
        <w:t>Contract renewals may be available as funding allows.</w:t>
      </w:r>
      <w:r w:rsidRPr="00030855">
        <w:rPr>
          <w:rFonts w:ascii="Tahoma" w:hAnsi="Tahoma" w:cs="Tahoma"/>
          <w:u w:val="single"/>
        </w:rPr>
        <w:t xml:space="preserve"> </w:t>
      </w:r>
    </w:p>
    <w:p w:rsidR="00453258" w:rsidRDefault="00453258" w:rsidP="006014D5">
      <w:pPr>
        <w:widowControl w:val="0"/>
        <w:autoSpaceDE w:val="0"/>
        <w:autoSpaceDN w:val="0"/>
        <w:adjustRightInd w:val="0"/>
        <w:ind w:firstLine="720"/>
        <w:jc w:val="center"/>
      </w:pPr>
    </w:p>
    <w:sectPr w:rsidR="00453258" w:rsidSect="00653FF4">
      <w:pgSz w:w="12240" w:h="15840"/>
      <w:pgMar w:top="1800" w:right="1530" w:bottom="446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01" w:rsidRDefault="00A66A01" w:rsidP="00A45E12">
      <w:r>
        <w:separator/>
      </w:r>
    </w:p>
  </w:endnote>
  <w:endnote w:type="continuationSeparator" w:id="0">
    <w:p w:rsidR="00A66A01" w:rsidRDefault="00A66A01" w:rsidP="00A4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01" w:rsidRDefault="00A66A01" w:rsidP="00A45E12">
      <w:r>
        <w:separator/>
      </w:r>
    </w:p>
  </w:footnote>
  <w:footnote w:type="continuationSeparator" w:id="0">
    <w:p w:rsidR="00A66A01" w:rsidRDefault="00A66A01" w:rsidP="00A4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BD0" w:rsidRDefault="00021BD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3345815</wp:posOffset>
          </wp:positionH>
          <wp:positionV relativeFrom="paragraph">
            <wp:posOffset>-200025</wp:posOffset>
          </wp:positionV>
          <wp:extent cx="2981325" cy="571500"/>
          <wp:effectExtent l="0" t="0" r="9525" b="0"/>
          <wp:wrapTight wrapText="bothSides">
            <wp:wrapPolygon edited="0">
              <wp:start x="0" y="0"/>
              <wp:lineTo x="0" y="20880"/>
              <wp:lineTo x="21531" y="20880"/>
              <wp:lineTo x="21531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er for Innov-Ent-Fran-outlined_3 lines - color smal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1A609B6"/>
    <w:lvl w:ilvl="0" w:tplc="D3921E6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092FE1"/>
    <w:multiLevelType w:val="hybridMultilevel"/>
    <w:tmpl w:val="26107D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191D89"/>
    <w:multiLevelType w:val="hybridMultilevel"/>
    <w:tmpl w:val="B454A1B2"/>
    <w:lvl w:ilvl="0" w:tplc="8C0AD0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D376E"/>
    <w:multiLevelType w:val="hybridMultilevel"/>
    <w:tmpl w:val="E5D80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2408"/>
    <w:multiLevelType w:val="hybridMultilevel"/>
    <w:tmpl w:val="13EE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42A8"/>
    <w:multiLevelType w:val="hybridMultilevel"/>
    <w:tmpl w:val="F822F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58"/>
    <w:rsid w:val="00021BD0"/>
    <w:rsid w:val="0003473E"/>
    <w:rsid w:val="000473D6"/>
    <w:rsid w:val="001015C7"/>
    <w:rsid w:val="00142C09"/>
    <w:rsid w:val="00290CE0"/>
    <w:rsid w:val="002D34E1"/>
    <w:rsid w:val="002F2793"/>
    <w:rsid w:val="00302E10"/>
    <w:rsid w:val="00304331"/>
    <w:rsid w:val="003253DB"/>
    <w:rsid w:val="00360B0A"/>
    <w:rsid w:val="00376C8A"/>
    <w:rsid w:val="00380201"/>
    <w:rsid w:val="003B537E"/>
    <w:rsid w:val="00423004"/>
    <w:rsid w:val="00453258"/>
    <w:rsid w:val="004548B7"/>
    <w:rsid w:val="00493913"/>
    <w:rsid w:val="004A1946"/>
    <w:rsid w:val="004A7E6B"/>
    <w:rsid w:val="005257CB"/>
    <w:rsid w:val="00552712"/>
    <w:rsid w:val="00555027"/>
    <w:rsid w:val="0056309A"/>
    <w:rsid w:val="00596EEC"/>
    <w:rsid w:val="005B213A"/>
    <w:rsid w:val="006014D5"/>
    <w:rsid w:val="00653FF4"/>
    <w:rsid w:val="006C540A"/>
    <w:rsid w:val="006C5523"/>
    <w:rsid w:val="006F5A17"/>
    <w:rsid w:val="00700306"/>
    <w:rsid w:val="00703C19"/>
    <w:rsid w:val="00762CDD"/>
    <w:rsid w:val="007C2171"/>
    <w:rsid w:val="007C27E8"/>
    <w:rsid w:val="007C2A50"/>
    <w:rsid w:val="007D0C08"/>
    <w:rsid w:val="008A017A"/>
    <w:rsid w:val="008B167C"/>
    <w:rsid w:val="008C5838"/>
    <w:rsid w:val="00970231"/>
    <w:rsid w:val="00972D2A"/>
    <w:rsid w:val="00A45E12"/>
    <w:rsid w:val="00A66A01"/>
    <w:rsid w:val="00A76C52"/>
    <w:rsid w:val="00A77CA9"/>
    <w:rsid w:val="00B00064"/>
    <w:rsid w:val="00B6171F"/>
    <w:rsid w:val="00B76876"/>
    <w:rsid w:val="00BD0B54"/>
    <w:rsid w:val="00C85349"/>
    <w:rsid w:val="00CD76BB"/>
    <w:rsid w:val="00D23ACF"/>
    <w:rsid w:val="00D256E0"/>
    <w:rsid w:val="00D615C8"/>
    <w:rsid w:val="00D93C81"/>
    <w:rsid w:val="00DB3843"/>
    <w:rsid w:val="00E26327"/>
    <w:rsid w:val="00EA055D"/>
    <w:rsid w:val="00ED7585"/>
    <w:rsid w:val="00F65398"/>
    <w:rsid w:val="00F81E74"/>
    <w:rsid w:val="00FE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162C9"/>
  <w15:docId w15:val="{F617110A-B87B-4F81-9F71-A89864B1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5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14D5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6014D5"/>
    <w:pPr>
      <w:keepNext/>
      <w:spacing w:before="60" w:after="60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53258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45325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5838"/>
    <w:pPr>
      <w:spacing w:before="100" w:beforeAutospacing="1" w:after="336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CA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CA9"/>
    <w:rPr>
      <w:rFonts w:ascii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BD0B54"/>
  </w:style>
  <w:style w:type="paragraph" w:styleId="Header">
    <w:name w:val="header"/>
    <w:basedOn w:val="Normal"/>
    <w:link w:val="HeaderChar"/>
    <w:uiPriority w:val="99"/>
    <w:unhideWhenUsed/>
    <w:rsid w:val="00A45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1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12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014D5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014D5"/>
    <w:rPr>
      <w:rFonts w:ascii="Tahoma" w:eastAsia="Times New Roman" w:hAnsi="Tahoma" w:cs="Arial"/>
      <w:b/>
      <w:bCs/>
      <w:iCs/>
      <w:color w:val="78916E"/>
      <w:szCs w:val="28"/>
    </w:rPr>
  </w:style>
  <w:style w:type="paragraph" w:customStyle="1" w:styleId="Body">
    <w:name w:val="Body"/>
    <w:basedOn w:val="Normal"/>
    <w:rsid w:val="006014D5"/>
    <w:pPr>
      <w:spacing w:before="40" w:after="40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6773">
                                  <w:marLeft w:val="0"/>
                                  <w:marRight w:val="2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sley@unomah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esley@unomaha.ed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updater</dc:creator>
  <cp:lastModifiedBy>deesley@cba.edu</cp:lastModifiedBy>
  <cp:revision>2</cp:revision>
  <cp:lastPrinted>2016-08-11T21:07:00Z</cp:lastPrinted>
  <dcterms:created xsi:type="dcterms:W3CDTF">2016-09-23T21:09:00Z</dcterms:created>
  <dcterms:modified xsi:type="dcterms:W3CDTF">2016-09-23T21:09:00Z</dcterms:modified>
</cp:coreProperties>
</file>